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5E" w:rsidRDefault="0050015E" w:rsidP="0050015E">
      <w:pPr>
        <w:jc w:val="center"/>
        <w:rPr>
          <w:sz w:val="28"/>
          <w:szCs w:val="28"/>
        </w:rPr>
      </w:pPr>
      <w:r>
        <w:rPr>
          <w:sz w:val="28"/>
          <w:szCs w:val="28"/>
        </w:rPr>
        <w:t>Информация для размещения на сайте</w:t>
      </w:r>
    </w:p>
    <w:p w:rsidR="0050015E" w:rsidRDefault="0050015E" w:rsidP="0050015E">
      <w:pPr>
        <w:jc w:val="right"/>
        <w:rPr>
          <w:sz w:val="28"/>
          <w:szCs w:val="28"/>
        </w:rPr>
      </w:pPr>
    </w:p>
    <w:p w:rsidR="0050015E" w:rsidRDefault="0050015E" w:rsidP="0050015E">
      <w:pPr>
        <w:jc w:val="center"/>
        <w:rPr>
          <w:sz w:val="22"/>
          <w:szCs w:val="22"/>
        </w:rPr>
      </w:pPr>
      <w:r>
        <w:rPr>
          <w:sz w:val="28"/>
          <w:szCs w:val="28"/>
        </w:rPr>
        <w:t xml:space="preserve">Самовольное размещение нестационарных объектов на территории </w:t>
      </w:r>
      <w:r>
        <w:rPr>
          <w:sz w:val="28"/>
          <w:szCs w:val="28"/>
        </w:rPr>
        <w:br/>
        <w:t>городского округа Тольятти</w:t>
      </w:r>
      <w:r>
        <w:rPr>
          <w:sz w:val="28"/>
          <w:szCs w:val="28"/>
        </w:rPr>
        <w:br/>
      </w:r>
    </w:p>
    <w:p w:rsidR="0050015E" w:rsidRDefault="0050015E" w:rsidP="0050015E">
      <w:pPr>
        <w:pStyle w:val="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постановлением мэрии городского округа Тольятти </w:t>
      </w:r>
      <w:r>
        <w:rPr>
          <w:rFonts w:ascii="Times New Roman" w:hAnsi="Times New Roman"/>
          <w:sz w:val="28"/>
          <w:szCs w:val="28"/>
        </w:rPr>
        <w:br/>
        <w:t>от</w:t>
      </w:r>
      <w:r>
        <w:rPr>
          <w:rFonts w:ascii="Times New Roman" w:hAnsi="Times New Roman"/>
          <w:bCs/>
          <w:sz w:val="28"/>
          <w:szCs w:val="28"/>
        </w:rPr>
        <w:t xml:space="preserve"> 07.11.2012г. № 3106-п/1 </w:t>
      </w:r>
      <w:r>
        <w:rPr>
          <w:rFonts w:ascii="Times New Roman" w:hAnsi="Times New Roman"/>
          <w:sz w:val="28"/>
          <w:szCs w:val="28"/>
        </w:rPr>
        <w:t>«</w:t>
      </w:r>
      <w:r>
        <w:rPr>
          <w:rFonts w:ascii="Times New Roman" w:hAnsi="Times New Roman"/>
          <w:bCs/>
          <w:sz w:val="28"/>
          <w:szCs w:val="28"/>
        </w:rPr>
        <w:t xml:space="preserve">О порядке </w:t>
      </w:r>
      <w:r>
        <w:rPr>
          <w:rFonts w:ascii="Times New Roman" w:hAnsi="Times New Roman"/>
          <w:sz w:val="28"/>
          <w:szCs w:val="28"/>
        </w:rPr>
        <w:t xml:space="preserve">взаимодействия мэрии городского округа Тольятти с заинтересованными лицами в случае размещения нестационарных </w:t>
      </w:r>
      <w:r>
        <w:rPr>
          <w:rFonts w:ascii="Times New Roman" w:hAnsi="Times New Roman"/>
          <w:bCs/>
          <w:sz w:val="28"/>
          <w:szCs w:val="28"/>
        </w:rPr>
        <w:t>торговых объектов</w:t>
      </w:r>
      <w:r>
        <w:rPr>
          <w:rFonts w:ascii="Times New Roman" w:hAnsi="Times New Roman"/>
          <w:sz w:val="28"/>
          <w:szCs w:val="28"/>
        </w:rPr>
        <w:t xml:space="preserve">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управление потребительского рынка администрации городского округа Тольятти  информирует, что выявлены факты самовольного размещения нестационарных объектов на территории городского округа Тольятти. При подтверждении указанной информации будет произведен вывоз и (или) перенос следующих объектов:</w:t>
      </w:r>
    </w:p>
    <w:p w:rsidR="0050015E" w:rsidRDefault="0050015E" w:rsidP="0050015E">
      <w:pPr>
        <w:pStyle w:val="ConsPlusNonformat"/>
        <w:rPr>
          <w:rFonts w:ascii="Times New Roman" w:hAnsi="Times New Roman" w:cs="Times New Roman"/>
          <w:sz w:val="24"/>
          <w:szCs w:val="24"/>
        </w:rPr>
      </w:pPr>
    </w:p>
    <w:p w:rsidR="0050015E" w:rsidRPr="00B23EB3" w:rsidRDefault="0050015E" w:rsidP="0050015E">
      <w:pPr>
        <w:pStyle w:val="1"/>
        <w:autoSpaceDE w:val="0"/>
        <w:autoSpaceDN w:val="0"/>
        <w:adjustRightInd w:val="0"/>
        <w:spacing w:after="0" w:line="360" w:lineRule="auto"/>
        <w:ind w:left="0" w:firstLine="708"/>
        <w:jc w:val="both"/>
        <w:rPr>
          <w:rFonts w:ascii="Times New Roman" w:hAnsi="Times New Roman"/>
          <w:sz w:val="28"/>
          <w:szCs w:val="28"/>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758"/>
        <w:gridCol w:w="5456"/>
      </w:tblGrid>
      <w:tr w:rsidR="0050015E" w:rsidTr="00B7784C">
        <w:trPr>
          <w:trHeight w:val="450"/>
        </w:trPr>
        <w:tc>
          <w:tcPr>
            <w:tcW w:w="674" w:type="dxa"/>
          </w:tcPr>
          <w:p w:rsidR="0050015E" w:rsidRDefault="0050015E" w:rsidP="006A3177">
            <w:pPr>
              <w:rPr>
                <w:sz w:val="24"/>
                <w:szCs w:val="24"/>
              </w:rPr>
            </w:pPr>
            <w:r>
              <w:rPr>
                <w:sz w:val="24"/>
                <w:szCs w:val="24"/>
              </w:rPr>
              <w:t>№№</w:t>
            </w:r>
          </w:p>
        </w:tc>
        <w:tc>
          <w:tcPr>
            <w:tcW w:w="2758" w:type="dxa"/>
          </w:tcPr>
          <w:p w:rsidR="0050015E" w:rsidRDefault="0050015E" w:rsidP="006A3177">
            <w:pPr>
              <w:rPr>
                <w:sz w:val="24"/>
                <w:szCs w:val="24"/>
              </w:rPr>
            </w:pPr>
            <w:r>
              <w:rPr>
                <w:color w:val="000000"/>
                <w:sz w:val="28"/>
                <w:szCs w:val="28"/>
              </w:rPr>
              <w:t>Наименование объекта</w:t>
            </w:r>
          </w:p>
        </w:tc>
        <w:tc>
          <w:tcPr>
            <w:tcW w:w="5456" w:type="dxa"/>
          </w:tcPr>
          <w:p w:rsidR="0050015E" w:rsidRDefault="0050015E" w:rsidP="006A3177">
            <w:pPr>
              <w:rPr>
                <w:sz w:val="24"/>
                <w:szCs w:val="24"/>
              </w:rPr>
            </w:pPr>
            <w:r>
              <w:rPr>
                <w:color w:val="000000"/>
                <w:sz w:val="28"/>
                <w:szCs w:val="28"/>
              </w:rPr>
              <w:t>Месторасположение объектов</w:t>
            </w:r>
          </w:p>
        </w:tc>
      </w:tr>
      <w:tr w:rsidR="0050015E" w:rsidRPr="00150FA2" w:rsidTr="00B7784C">
        <w:trPr>
          <w:trHeight w:val="450"/>
        </w:trPr>
        <w:tc>
          <w:tcPr>
            <w:tcW w:w="674" w:type="dxa"/>
          </w:tcPr>
          <w:p w:rsidR="0050015E" w:rsidRPr="00C60986" w:rsidRDefault="00B86EA4" w:rsidP="006A3177">
            <w:pPr>
              <w:rPr>
                <w:sz w:val="26"/>
                <w:szCs w:val="26"/>
              </w:rPr>
            </w:pPr>
            <w:r>
              <w:rPr>
                <w:sz w:val="26"/>
                <w:szCs w:val="26"/>
              </w:rPr>
              <w:t>1</w:t>
            </w:r>
            <w:bookmarkStart w:id="0" w:name="_GoBack"/>
            <w:bookmarkEnd w:id="0"/>
            <w:r w:rsidR="00B7784C" w:rsidRPr="00C60986">
              <w:rPr>
                <w:sz w:val="26"/>
                <w:szCs w:val="26"/>
              </w:rPr>
              <w:t>.</w:t>
            </w:r>
          </w:p>
        </w:tc>
        <w:tc>
          <w:tcPr>
            <w:tcW w:w="2758" w:type="dxa"/>
          </w:tcPr>
          <w:p w:rsidR="0050015E" w:rsidRPr="00C60986" w:rsidRDefault="00393510" w:rsidP="006A3177">
            <w:pPr>
              <w:rPr>
                <w:sz w:val="26"/>
                <w:szCs w:val="26"/>
              </w:rPr>
            </w:pPr>
            <w:r>
              <w:rPr>
                <w:sz w:val="26"/>
                <w:szCs w:val="26"/>
              </w:rPr>
              <w:t>Площадка</w:t>
            </w:r>
          </w:p>
        </w:tc>
        <w:tc>
          <w:tcPr>
            <w:tcW w:w="5456" w:type="dxa"/>
          </w:tcPr>
          <w:p w:rsidR="001D23D4" w:rsidRPr="00021F25" w:rsidRDefault="001D23D4" w:rsidP="006A3177">
            <w:pPr>
              <w:rPr>
                <w:sz w:val="26"/>
                <w:szCs w:val="26"/>
                <w:highlight w:val="yellow"/>
              </w:rPr>
            </w:pPr>
            <w:r>
              <w:rPr>
                <w:sz w:val="26"/>
                <w:szCs w:val="26"/>
              </w:rPr>
              <w:t>г. Тольятт</w:t>
            </w:r>
            <w:r w:rsidR="00697DB9">
              <w:rPr>
                <w:sz w:val="26"/>
                <w:szCs w:val="26"/>
              </w:rPr>
              <w:t>и, Автозаводский район, ул. 70л Октября 35А, севернее.</w:t>
            </w:r>
          </w:p>
        </w:tc>
      </w:tr>
    </w:tbl>
    <w:p w:rsidR="0050015E" w:rsidRDefault="0050015E" w:rsidP="0050015E">
      <w:pPr>
        <w:jc w:val="both"/>
        <w:rPr>
          <w:sz w:val="28"/>
          <w:szCs w:val="28"/>
        </w:rPr>
      </w:pPr>
    </w:p>
    <w:p w:rsidR="00393510" w:rsidRDefault="00393510" w:rsidP="0050015E">
      <w:pPr>
        <w:jc w:val="both"/>
        <w:rPr>
          <w:sz w:val="28"/>
          <w:szCs w:val="28"/>
        </w:rPr>
      </w:pPr>
    </w:p>
    <w:p w:rsidR="00393510" w:rsidRDefault="00393510" w:rsidP="0050015E">
      <w:pPr>
        <w:jc w:val="both"/>
        <w:rPr>
          <w:sz w:val="28"/>
          <w:szCs w:val="28"/>
        </w:rPr>
      </w:pPr>
    </w:p>
    <w:p w:rsidR="0050015E" w:rsidRPr="00B23EB3" w:rsidRDefault="0050015E" w:rsidP="0050015E">
      <w:pPr>
        <w:jc w:val="both"/>
        <w:rPr>
          <w:sz w:val="28"/>
          <w:szCs w:val="28"/>
        </w:rPr>
      </w:pPr>
      <w:r>
        <w:rPr>
          <w:sz w:val="28"/>
          <w:szCs w:val="28"/>
        </w:rPr>
        <w:t>Руководитель  управления                                                             Л.В. Петрова</w:t>
      </w:r>
    </w:p>
    <w:p w:rsidR="0050015E" w:rsidRPr="00B23EB3" w:rsidRDefault="0050015E" w:rsidP="0050015E">
      <w:pPr>
        <w:jc w:val="both"/>
        <w:rPr>
          <w:b/>
          <w:sz w:val="28"/>
          <w:szCs w:val="28"/>
        </w:rPr>
      </w:pPr>
    </w:p>
    <w:p w:rsidR="0050015E" w:rsidRPr="00B23EB3" w:rsidRDefault="0050015E" w:rsidP="0050015E">
      <w:pPr>
        <w:jc w:val="both"/>
        <w:rPr>
          <w:b/>
          <w:sz w:val="28"/>
          <w:szCs w:val="28"/>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Pr="00B23EB3" w:rsidRDefault="0050015E" w:rsidP="0050015E">
      <w:pPr>
        <w:jc w:val="both"/>
        <w:rPr>
          <w:b/>
          <w:sz w:val="28"/>
          <w:szCs w:val="28"/>
        </w:rPr>
      </w:pPr>
    </w:p>
    <w:p w:rsidR="0050015E" w:rsidRPr="00021F25" w:rsidRDefault="0050015E" w:rsidP="0050015E">
      <w:pPr>
        <w:rPr>
          <w:sz w:val="22"/>
          <w:szCs w:val="22"/>
        </w:rPr>
      </w:pPr>
      <w:r w:rsidRPr="00021F25">
        <w:rPr>
          <w:sz w:val="22"/>
          <w:szCs w:val="22"/>
        </w:rPr>
        <w:t>Челнинцев С.Б.</w:t>
      </w:r>
    </w:p>
    <w:p w:rsidR="001007B2" w:rsidRDefault="001007B2"/>
    <w:sectPr w:rsidR="0010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58"/>
    <w:rsid w:val="001007B2"/>
    <w:rsid w:val="001D23D4"/>
    <w:rsid w:val="003538A4"/>
    <w:rsid w:val="00393510"/>
    <w:rsid w:val="0050015E"/>
    <w:rsid w:val="006640C3"/>
    <w:rsid w:val="00697DB9"/>
    <w:rsid w:val="006D4617"/>
    <w:rsid w:val="00B7784C"/>
    <w:rsid w:val="00B86EA4"/>
    <w:rsid w:val="00C60986"/>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0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Абзац списка1"/>
    <w:basedOn w:val="a"/>
    <w:rsid w:val="0050015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0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Абзац списка1"/>
    <w:basedOn w:val="a"/>
    <w:rsid w:val="0050015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Челнинцев Сергей Борисович</dc:creator>
  <cp:lastModifiedBy>Сергей Васильевич Оськин</cp:lastModifiedBy>
  <cp:revision>3</cp:revision>
  <cp:lastPrinted>2023-01-11T07:40:00Z</cp:lastPrinted>
  <dcterms:created xsi:type="dcterms:W3CDTF">2024-04-19T05:33:00Z</dcterms:created>
  <dcterms:modified xsi:type="dcterms:W3CDTF">2024-04-19T06:28:00Z</dcterms:modified>
</cp:coreProperties>
</file>