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F2F" w:rsidRDefault="00547F2F" w:rsidP="00595DC5">
      <w:pPr>
        <w:spacing w:line="300" w:lineRule="auto"/>
        <w:ind w:firstLine="709"/>
        <w:jc w:val="center"/>
        <w:rPr>
          <w:b/>
          <w:bCs/>
        </w:rPr>
      </w:pPr>
      <w:r>
        <w:rPr>
          <w:b/>
          <w:bCs/>
        </w:rPr>
        <w:t>Протокол публичных слушаний</w:t>
      </w:r>
    </w:p>
    <w:p w:rsidR="00903F09" w:rsidRPr="00BF7A90" w:rsidRDefault="00903F09" w:rsidP="00595DC5">
      <w:pPr>
        <w:spacing w:line="300" w:lineRule="auto"/>
        <w:ind w:firstLine="709"/>
        <w:jc w:val="both"/>
        <w:rPr>
          <w:sz w:val="20"/>
          <w:szCs w:val="28"/>
        </w:rPr>
      </w:pPr>
    </w:p>
    <w:p w:rsidR="00547F2F" w:rsidRDefault="00547F2F" w:rsidP="00595DC5">
      <w:pPr>
        <w:spacing w:line="300" w:lineRule="auto"/>
        <w:ind w:firstLine="709"/>
        <w:jc w:val="both"/>
        <w:rPr>
          <w:szCs w:val="28"/>
        </w:rPr>
      </w:pPr>
      <w:r w:rsidRPr="00BC2049">
        <w:rPr>
          <w:szCs w:val="28"/>
        </w:rPr>
        <w:t>«2</w:t>
      </w:r>
      <w:r w:rsidR="000C763C">
        <w:rPr>
          <w:szCs w:val="28"/>
        </w:rPr>
        <w:t>5</w:t>
      </w:r>
      <w:r w:rsidRPr="00BC2049">
        <w:rPr>
          <w:szCs w:val="28"/>
        </w:rPr>
        <w:t>» октября 201</w:t>
      </w:r>
      <w:r w:rsidR="000C763C">
        <w:rPr>
          <w:szCs w:val="28"/>
        </w:rPr>
        <w:t>6</w:t>
      </w:r>
      <w:r w:rsidRPr="00BC2049">
        <w:rPr>
          <w:szCs w:val="28"/>
        </w:rPr>
        <w:t>г.</w:t>
      </w:r>
    </w:p>
    <w:p w:rsidR="00547F2F" w:rsidRPr="006F0A61" w:rsidRDefault="00547F2F" w:rsidP="00595DC5">
      <w:pPr>
        <w:spacing w:line="300" w:lineRule="auto"/>
        <w:ind w:firstLine="709"/>
        <w:jc w:val="both"/>
        <w:rPr>
          <w:sz w:val="20"/>
          <w:szCs w:val="28"/>
        </w:rPr>
      </w:pPr>
    </w:p>
    <w:p w:rsidR="00547F2F" w:rsidRPr="00404257" w:rsidRDefault="00547F2F" w:rsidP="00595DC5">
      <w:pPr>
        <w:spacing w:line="300" w:lineRule="auto"/>
        <w:ind w:firstLine="709"/>
        <w:rPr>
          <w:b/>
          <w:bCs/>
          <w:szCs w:val="28"/>
        </w:rPr>
      </w:pPr>
      <w:r w:rsidRPr="00404257">
        <w:rPr>
          <w:b/>
          <w:bCs/>
          <w:szCs w:val="28"/>
        </w:rPr>
        <w:t>Наименование вопроса, вынесенного на публичные слушания:</w:t>
      </w:r>
    </w:p>
    <w:p w:rsidR="00547F2F" w:rsidRDefault="00547F2F" w:rsidP="00595DC5">
      <w:pPr>
        <w:spacing w:line="300" w:lineRule="auto"/>
        <w:ind w:firstLine="709"/>
        <w:jc w:val="both"/>
        <w:rPr>
          <w:bCs/>
          <w:szCs w:val="28"/>
        </w:rPr>
      </w:pPr>
      <w:r w:rsidRPr="009E73D1">
        <w:rPr>
          <w:bCs/>
          <w:szCs w:val="28"/>
        </w:rPr>
        <w:t>«Проект бюджета го</w:t>
      </w:r>
      <w:r w:rsidR="00D4289C">
        <w:rPr>
          <w:bCs/>
          <w:szCs w:val="28"/>
        </w:rPr>
        <w:t>родского округа Тольятти на 201</w:t>
      </w:r>
      <w:r w:rsidR="000C763C">
        <w:rPr>
          <w:bCs/>
          <w:szCs w:val="28"/>
        </w:rPr>
        <w:t>7</w:t>
      </w:r>
      <w:r w:rsidRPr="009E73D1">
        <w:rPr>
          <w:bCs/>
          <w:szCs w:val="28"/>
        </w:rPr>
        <w:t xml:space="preserve"> год и на плановый период 201</w:t>
      </w:r>
      <w:r w:rsidR="000C763C">
        <w:rPr>
          <w:bCs/>
          <w:szCs w:val="28"/>
        </w:rPr>
        <w:t>8</w:t>
      </w:r>
      <w:r w:rsidR="00D4289C">
        <w:rPr>
          <w:bCs/>
          <w:szCs w:val="28"/>
        </w:rPr>
        <w:t xml:space="preserve"> и 201</w:t>
      </w:r>
      <w:r w:rsidR="000C763C">
        <w:rPr>
          <w:bCs/>
          <w:szCs w:val="28"/>
        </w:rPr>
        <w:t>9</w:t>
      </w:r>
      <w:r w:rsidRPr="009E73D1">
        <w:rPr>
          <w:bCs/>
          <w:szCs w:val="28"/>
        </w:rPr>
        <w:t xml:space="preserve"> годов»</w:t>
      </w:r>
    </w:p>
    <w:p w:rsidR="00547F2F" w:rsidRPr="00410130" w:rsidRDefault="00547F2F" w:rsidP="00595DC5">
      <w:pPr>
        <w:spacing w:line="300" w:lineRule="auto"/>
        <w:ind w:firstLine="709"/>
        <w:jc w:val="both"/>
        <w:rPr>
          <w:szCs w:val="28"/>
        </w:rPr>
      </w:pPr>
      <w:r w:rsidRPr="00404257">
        <w:rPr>
          <w:b/>
          <w:bCs/>
          <w:szCs w:val="28"/>
        </w:rPr>
        <w:t>Время начала проведения публичных слушаний</w:t>
      </w:r>
      <w:r w:rsidRPr="00410130">
        <w:rPr>
          <w:b/>
          <w:bCs/>
          <w:szCs w:val="28"/>
        </w:rPr>
        <w:t xml:space="preserve">: </w:t>
      </w:r>
      <w:r w:rsidRPr="00410130">
        <w:rPr>
          <w:szCs w:val="28"/>
        </w:rPr>
        <w:t>18.</w:t>
      </w:r>
      <w:r w:rsidR="003C2738" w:rsidRPr="00410130">
        <w:rPr>
          <w:szCs w:val="28"/>
        </w:rPr>
        <w:t>0</w:t>
      </w:r>
      <w:r w:rsidR="00410130" w:rsidRPr="00410130">
        <w:rPr>
          <w:szCs w:val="28"/>
        </w:rPr>
        <w:t>0</w:t>
      </w:r>
      <w:r w:rsidRPr="00410130">
        <w:rPr>
          <w:szCs w:val="28"/>
        </w:rPr>
        <w:t xml:space="preserve"> </w:t>
      </w:r>
    </w:p>
    <w:p w:rsidR="00547F2F" w:rsidRDefault="00547F2F" w:rsidP="00595DC5">
      <w:pPr>
        <w:spacing w:line="300" w:lineRule="auto"/>
        <w:ind w:firstLine="709"/>
        <w:jc w:val="both"/>
        <w:rPr>
          <w:bCs/>
          <w:szCs w:val="28"/>
        </w:rPr>
      </w:pPr>
      <w:r w:rsidRPr="00410130">
        <w:rPr>
          <w:b/>
          <w:bCs/>
          <w:szCs w:val="28"/>
        </w:rPr>
        <w:t xml:space="preserve">Время окончания проведения публичных </w:t>
      </w:r>
      <w:r w:rsidRPr="007C0E66">
        <w:rPr>
          <w:b/>
          <w:bCs/>
          <w:szCs w:val="28"/>
        </w:rPr>
        <w:t xml:space="preserve">слушаний: </w:t>
      </w:r>
      <w:r w:rsidRPr="007C0E66">
        <w:rPr>
          <w:bCs/>
          <w:szCs w:val="28"/>
        </w:rPr>
        <w:t>1</w:t>
      </w:r>
      <w:r w:rsidR="007C0E66" w:rsidRPr="007C0E66">
        <w:rPr>
          <w:bCs/>
          <w:szCs w:val="28"/>
        </w:rPr>
        <w:t>9</w:t>
      </w:r>
      <w:r w:rsidRPr="007C0E66">
        <w:rPr>
          <w:bCs/>
          <w:szCs w:val="28"/>
        </w:rPr>
        <w:t>.</w:t>
      </w:r>
      <w:r w:rsidR="007C0E66" w:rsidRPr="007C0E66">
        <w:rPr>
          <w:bCs/>
          <w:szCs w:val="28"/>
        </w:rPr>
        <w:t>10</w:t>
      </w:r>
    </w:p>
    <w:p w:rsidR="00547F2F" w:rsidRDefault="00547F2F" w:rsidP="00595DC5">
      <w:pPr>
        <w:spacing w:line="300" w:lineRule="auto"/>
        <w:ind w:firstLine="709"/>
        <w:jc w:val="both"/>
        <w:rPr>
          <w:bCs/>
          <w:szCs w:val="28"/>
        </w:rPr>
      </w:pPr>
      <w:r w:rsidRPr="00404257">
        <w:rPr>
          <w:b/>
          <w:bCs/>
          <w:szCs w:val="28"/>
        </w:rPr>
        <w:t xml:space="preserve">Место проведения публичных слушаний: </w:t>
      </w:r>
      <w:r w:rsidRPr="00404257">
        <w:rPr>
          <w:bCs/>
          <w:szCs w:val="28"/>
        </w:rPr>
        <w:t>актовый зал</w:t>
      </w:r>
      <w:r w:rsidR="000C763C">
        <w:rPr>
          <w:bCs/>
          <w:szCs w:val="28"/>
        </w:rPr>
        <w:t xml:space="preserve"> </w:t>
      </w:r>
      <w:r w:rsidRPr="00404257">
        <w:rPr>
          <w:bCs/>
          <w:szCs w:val="28"/>
        </w:rPr>
        <w:t>по адресу: г</w:t>
      </w:r>
      <w:r w:rsidR="00F745D1">
        <w:rPr>
          <w:bCs/>
          <w:szCs w:val="28"/>
        </w:rPr>
        <w:t>.</w:t>
      </w:r>
      <w:r w:rsidRPr="00404257">
        <w:rPr>
          <w:bCs/>
          <w:szCs w:val="28"/>
        </w:rPr>
        <w:t xml:space="preserve"> Тольятти,</w:t>
      </w:r>
      <w:r w:rsidR="000C763C" w:rsidRPr="000C763C">
        <w:rPr>
          <w:bCs/>
          <w:szCs w:val="28"/>
        </w:rPr>
        <w:t xml:space="preserve"> </w:t>
      </w:r>
      <w:r w:rsidR="000C763C">
        <w:rPr>
          <w:bCs/>
          <w:szCs w:val="28"/>
        </w:rPr>
        <w:t>ул. Беллоруская 33</w:t>
      </w:r>
    </w:p>
    <w:p w:rsidR="00547F2F" w:rsidRPr="00404257" w:rsidRDefault="00547F2F" w:rsidP="00595DC5">
      <w:pPr>
        <w:spacing w:line="300" w:lineRule="auto"/>
        <w:ind w:firstLine="709"/>
        <w:jc w:val="both"/>
        <w:rPr>
          <w:b/>
          <w:bCs/>
          <w:szCs w:val="28"/>
        </w:rPr>
      </w:pPr>
      <w:r w:rsidRPr="00404257">
        <w:rPr>
          <w:b/>
          <w:bCs/>
          <w:szCs w:val="28"/>
        </w:rPr>
        <w:t>Основания проведения публичных слушаний:</w:t>
      </w:r>
    </w:p>
    <w:p w:rsidR="00547F2F" w:rsidRDefault="00024E61" w:rsidP="00595DC5">
      <w:pPr>
        <w:spacing w:line="300" w:lineRule="auto"/>
        <w:ind w:firstLine="709"/>
        <w:jc w:val="both"/>
        <w:rPr>
          <w:szCs w:val="28"/>
        </w:rPr>
      </w:pPr>
      <w:r>
        <w:rPr>
          <w:szCs w:val="28"/>
        </w:rPr>
        <w:t>П</w:t>
      </w:r>
      <w:r w:rsidR="00547F2F" w:rsidRPr="009E73D1">
        <w:rPr>
          <w:szCs w:val="28"/>
        </w:rPr>
        <w:t xml:space="preserve">остановление мэрии городского округа </w:t>
      </w:r>
      <w:r w:rsidR="00547F2F" w:rsidRPr="00485BDE">
        <w:rPr>
          <w:szCs w:val="28"/>
        </w:rPr>
        <w:t xml:space="preserve">Тольятти от </w:t>
      </w:r>
      <w:r w:rsidR="000C763C">
        <w:rPr>
          <w:szCs w:val="28"/>
        </w:rPr>
        <w:t>19</w:t>
      </w:r>
      <w:r w:rsidR="00D4289C" w:rsidRPr="00F52322">
        <w:rPr>
          <w:szCs w:val="28"/>
        </w:rPr>
        <w:t>.10.201</w:t>
      </w:r>
      <w:r w:rsidR="000C763C">
        <w:rPr>
          <w:szCs w:val="28"/>
        </w:rPr>
        <w:t>6</w:t>
      </w:r>
      <w:r w:rsidR="00547F2F" w:rsidRPr="00F52322">
        <w:rPr>
          <w:szCs w:val="28"/>
        </w:rPr>
        <w:t xml:space="preserve"> года № </w:t>
      </w:r>
      <w:r w:rsidR="00F52322" w:rsidRPr="00F52322">
        <w:rPr>
          <w:szCs w:val="28"/>
        </w:rPr>
        <w:t>3</w:t>
      </w:r>
      <w:r w:rsidR="000C763C">
        <w:rPr>
          <w:szCs w:val="28"/>
        </w:rPr>
        <w:t>263</w:t>
      </w:r>
      <w:r w:rsidR="00547F2F" w:rsidRPr="00F52322">
        <w:rPr>
          <w:szCs w:val="28"/>
        </w:rPr>
        <w:t xml:space="preserve"> </w:t>
      </w:r>
      <w:r w:rsidR="00C85EAA" w:rsidRPr="00F52322">
        <w:rPr>
          <w:szCs w:val="28"/>
        </w:rPr>
        <w:t>-</w:t>
      </w:r>
      <w:r w:rsidR="009522AC" w:rsidRPr="00F52322">
        <w:rPr>
          <w:szCs w:val="28"/>
        </w:rPr>
        <w:t>п</w:t>
      </w:r>
      <w:r w:rsidR="00C85EAA" w:rsidRPr="00F52322">
        <w:rPr>
          <w:szCs w:val="28"/>
        </w:rPr>
        <w:t xml:space="preserve">/1 </w:t>
      </w:r>
      <w:r w:rsidR="00547F2F" w:rsidRPr="00F52322">
        <w:rPr>
          <w:szCs w:val="28"/>
        </w:rPr>
        <w:t>«О проведении публичных слушаний по проекту бюджета городского округа Тольятти на 201</w:t>
      </w:r>
      <w:r w:rsidR="000C763C">
        <w:rPr>
          <w:szCs w:val="28"/>
        </w:rPr>
        <w:t>7</w:t>
      </w:r>
      <w:r w:rsidR="00547F2F" w:rsidRPr="00F52322">
        <w:rPr>
          <w:szCs w:val="28"/>
        </w:rPr>
        <w:t xml:space="preserve"> год и на плановый период 201</w:t>
      </w:r>
      <w:r w:rsidR="000C763C">
        <w:rPr>
          <w:szCs w:val="28"/>
        </w:rPr>
        <w:t>8</w:t>
      </w:r>
      <w:r w:rsidR="00547F2F" w:rsidRPr="00F52322">
        <w:rPr>
          <w:szCs w:val="28"/>
        </w:rPr>
        <w:t xml:space="preserve"> и 201</w:t>
      </w:r>
      <w:r w:rsidR="000C763C">
        <w:rPr>
          <w:szCs w:val="28"/>
        </w:rPr>
        <w:t>9</w:t>
      </w:r>
      <w:r w:rsidR="00547F2F" w:rsidRPr="00F52322">
        <w:rPr>
          <w:szCs w:val="28"/>
        </w:rPr>
        <w:t xml:space="preserve"> годов». (опубликовано в газете «Городские ведомости» от </w:t>
      </w:r>
      <w:r w:rsidR="000C763C">
        <w:rPr>
          <w:szCs w:val="28"/>
        </w:rPr>
        <w:t>19</w:t>
      </w:r>
      <w:r w:rsidR="00547F2F" w:rsidRPr="00F52322">
        <w:rPr>
          <w:szCs w:val="28"/>
        </w:rPr>
        <w:t>.10</w:t>
      </w:r>
      <w:r w:rsidR="00D4289C" w:rsidRPr="00F52322">
        <w:rPr>
          <w:szCs w:val="28"/>
        </w:rPr>
        <w:t>.201</w:t>
      </w:r>
      <w:r w:rsidR="000C763C">
        <w:rPr>
          <w:szCs w:val="28"/>
        </w:rPr>
        <w:t>6</w:t>
      </w:r>
      <w:r w:rsidR="00547F2F" w:rsidRPr="00F52322">
        <w:rPr>
          <w:szCs w:val="28"/>
        </w:rPr>
        <w:t>г. №</w:t>
      </w:r>
      <w:r w:rsidR="00FE65BD" w:rsidRPr="00F52322">
        <w:rPr>
          <w:szCs w:val="28"/>
        </w:rPr>
        <w:t xml:space="preserve"> </w:t>
      </w:r>
      <w:r w:rsidR="00702F6E" w:rsidRPr="00451E41">
        <w:rPr>
          <w:szCs w:val="28"/>
        </w:rPr>
        <w:t>7</w:t>
      </w:r>
      <w:r w:rsidR="000C763C">
        <w:rPr>
          <w:szCs w:val="28"/>
        </w:rPr>
        <w:t>3</w:t>
      </w:r>
      <w:r w:rsidR="00547F2F" w:rsidRPr="00F52322">
        <w:rPr>
          <w:szCs w:val="28"/>
        </w:rPr>
        <w:t>).</w:t>
      </w:r>
    </w:p>
    <w:p w:rsidR="00547F2F" w:rsidRDefault="00547F2F" w:rsidP="00595DC5">
      <w:pPr>
        <w:spacing w:line="300" w:lineRule="auto"/>
        <w:ind w:firstLine="709"/>
        <w:jc w:val="both"/>
        <w:rPr>
          <w:szCs w:val="28"/>
        </w:rPr>
      </w:pPr>
      <w:r w:rsidRPr="00404257">
        <w:rPr>
          <w:b/>
          <w:bCs/>
          <w:szCs w:val="28"/>
        </w:rPr>
        <w:t>Организатор проведения публичных слушаний:</w:t>
      </w:r>
      <w:r w:rsidRPr="00404257">
        <w:rPr>
          <w:szCs w:val="28"/>
        </w:rPr>
        <w:t xml:space="preserve"> Департамент финансов мэрии</w:t>
      </w:r>
    </w:p>
    <w:p w:rsidR="00547F2F" w:rsidRPr="009A4126" w:rsidRDefault="00547F2F" w:rsidP="00595DC5">
      <w:pPr>
        <w:spacing w:line="300" w:lineRule="auto"/>
        <w:ind w:firstLine="709"/>
        <w:jc w:val="both"/>
        <w:rPr>
          <w:bCs/>
          <w:szCs w:val="28"/>
        </w:rPr>
      </w:pPr>
      <w:r w:rsidRPr="00404257">
        <w:rPr>
          <w:b/>
          <w:bCs/>
          <w:szCs w:val="28"/>
        </w:rPr>
        <w:t xml:space="preserve">Председательствующий на публичных слушаниях: </w:t>
      </w:r>
      <w:r w:rsidR="00D4289C" w:rsidRPr="00D4289C">
        <w:rPr>
          <w:bCs/>
          <w:szCs w:val="28"/>
        </w:rPr>
        <w:t>Бузинный Алексей Юрьевич</w:t>
      </w:r>
      <w:r w:rsidRPr="00D4289C">
        <w:rPr>
          <w:bCs/>
          <w:szCs w:val="28"/>
        </w:rPr>
        <w:t xml:space="preserve"> </w:t>
      </w:r>
      <w:r w:rsidRPr="00C013C0">
        <w:rPr>
          <w:bCs/>
          <w:szCs w:val="28"/>
        </w:rPr>
        <w:t xml:space="preserve">– </w:t>
      </w:r>
      <w:r>
        <w:rPr>
          <w:bCs/>
          <w:szCs w:val="28"/>
        </w:rPr>
        <w:t>перв</w:t>
      </w:r>
      <w:r w:rsidR="00D4289C">
        <w:rPr>
          <w:bCs/>
          <w:szCs w:val="28"/>
        </w:rPr>
        <w:t>ый</w:t>
      </w:r>
      <w:r>
        <w:rPr>
          <w:bCs/>
          <w:szCs w:val="28"/>
        </w:rPr>
        <w:t xml:space="preserve"> заместител</w:t>
      </w:r>
      <w:r w:rsidR="00D4289C">
        <w:rPr>
          <w:bCs/>
          <w:szCs w:val="28"/>
        </w:rPr>
        <w:t>ь</w:t>
      </w:r>
      <w:r>
        <w:rPr>
          <w:bCs/>
          <w:szCs w:val="28"/>
        </w:rPr>
        <w:t xml:space="preserve"> мэра</w:t>
      </w:r>
      <w:r w:rsidRPr="00C013C0">
        <w:rPr>
          <w:bCs/>
          <w:szCs w:val="28"/>
        </w:rPr>
        <w:t xml:space="preserve"> городского округа Тольятти</w:t>
      </w:r>
      <w:r w:rsidRPr="009A4126">
        <w:rPr>
          <w:bCs/>
          <w:szCs w:val="28"/>
        </w:rPr>
        <w:t xml:space="preserve"> </w:t>
      </w:r>
    </w:p>
    <w:p w:rsidR="00547F2F" w:rsidRPr="00404257" w:rsidRDefault="00547F2F" w:rsidP="00595DC5">
      <w:pPr>
        <w:spacing w:line="300" w:lineRule="auto"/>
        <w:ind w:firstLine="709"/>
        <w:jc w:val="both"/>
        <w:rPr>
          <w:szCs w:val="28"/>
        </w:rPr>
      </w:pPr>
      <w:r w:rsidRPr="00404257">
        <w:rPr>
          <w:b/>
          <w:bCs/>
          <w:szCs w:val="28"/>
        </w:rPr>
        <w:t>Секретарь:</w:t>
      </w:r>
      <w:r w:rsidRPr="00404257">
        <w:rPr>
          <w:bCs/>
          <w:szCs w:val="28"/>
        </w:rPr>
        <w:t xml:space="preserve"> </w:t>
      </w:r>
      <w:r w:rsidR="009D5252">
        <w:rPr>
          <w:bCs/>
          <w:szCs w:val="28"/>
        </w:rPr>
        <w:t>Архипова</w:t>
      </w:r>
      <w:r w:rsidR="009D5252" w:rsidRPr="009D5252">
        <w:rPr>
          <w:bCs/>
          <w:szCs w:val="28"/>
        </w:rPr>
        <w:t xml:space="preserve"> </w:t>
      </w:r>
      <w:r w:rsidRPr="00404257">
        <w:rPr>
          <w:bCs/>
          <w:szCs w:val="28"/>
        </w:rPr>
        <w:t xml:space="preserve">Елена </w:t>
      </w:r>
      <w:r w:rsidR="009D5252">
        <w:rPr>
          <w:bCs/>
          <w:szCs w:val="28"/>
        </w:rPr>
        <w:t>Иннокентьевна</w:t>
      </w:r>
      <w:r w:rsidRPr="00404257">
        <w:rPr>
          <w:bCs/>
          <w:szCs w:val="28"/>
        </w:rPr>
        <w:t xml:space="preserve"> - начальник отдела сводного планирования бюджета департамента финансов мэрии городского округа Тольятти</w:t>
      </w:r>
    </w:p>
    <w:p w:rsidR="003C2738" w:rsidRPr="00410130" w:rsidRDefault="00547F2F" w:rsidP="00595DC5">
      <w:pPr>
        <w:spacing w:line="300" w:lineRule="auto"/>
        <w:ind w:firstLine="709"/>
        <w:jc w:val="both"/>
        <w:rPr>
          <w:bCs/>
          <w:szCs w:val="28"/>
        </w:rPr>
      </w:pPr>
      <w:r w:rsidRPr="00404257">
        <w:rPr>
          <w:b/>
          <w:bCs/>
          <w:szCs w:val="28"/>
        </w:rPr>
        <w:t>Количество зарегистрированных участников</w:t>
      </w:r>
      <w:r w:rsidRPr="007C0E66">
        <w:rPr>
          <w:bCs/>
          <w:szCs w:val="28"/>
        </w:rPr>
        <w:t>:</w:t>
      </w:r>
      <w:r w:rsidR="00410130" w:rsidRPr="007C0E66">
        <w:rPr>
          <w:bCs/>
          <w:szCs w:val="28"/>
        </w:rPr>
        <w:t xml:space="preserve"> </w:t>
      </w:r>
      <w:r w:rsidR="007C0E66" w:rsidRPr="007C0E66">
        <w:rPr>
          <w:bCs/>
          <w:szCs w:val="28"/>
        </w:rPr>
        <w:t xml:space="preserve">205 </w:t>
      </w:r>
      <w:r w:rsidR="00410130" w:rsidRPr="007C0E66">
        <w:rPr>
          <w:bCs/>
          <w:szCs w:val="28"/>
        </w:rPr>
        <w:t xml:space="preserve">человек </w:t>
      </w:r>
      <w:r w:rsidR="00312C6E" w:rsidRPr="007C0E66">
        <w:rPr>
          <w:bCs/>
          <w:szCs w:val="28"/>
        </w:rPr>
        <w:t>и для выступления записалс</w:t>
      </w:r>
      <w:r w:rsidR="00410130" w:rsidRPr="007C0E66">
        <w:rPr>
          <w:bCs/>
          <w:szCs w:val="28"/>
        </w:rPr>
        <w:t>я</w:t>
      </w:r>
      <w:r w:rsidR="007C0E66" w:rsidRPr="007C0E66">
        <w:rPr>
          <w:bCs/>
          <w:szCs w:val="28"/>
        </w:rPr>
        <w:t xml:space="preserve"> 1</w:t>
      </w:r>
      <w:r w:rsidR="00312C6E" w:rsidRPr="007C0E66">
        <w:rPr>
          <w:bCs/>
          <w:szCs w:val="28"/>
        </w:rPr>
        <w:t xml:space="preserve"> выступающи</w:t>
      </w:r>
      <w:r w:rsidR="00410130" w:rsidRPr="007C0E66">
        <w:rPr>
          <w:bCs/>
          <w:szCs w:val="28"/>
        </w:rPr>
        <w:t>й</w:t>
      </w:r>
      <w:r w:rsidR="003C2738" w:rsidRPr="007C0E66">
        <w:rPr>
          <w:bCs/>
          <w:szCs w:val="28"/>
        </w:rPr>
        <w:t>.</w:t>
      </w:r>
      <w:r w:rsidR="008453DA" w:rsidRPr="00410130">
        <w:rPr>
          <w:bCs/>
          <w:szCs w:val="28"/>
        </w:rPr>
        <w:t xml:space="preserve"> </w:t>
      </w:r>
    </w:p>
    <w:p w:rsidR="00F0077B" w:rsidRDefault="00F0077B" w:rsidP="00595DC5">
      <w:pPr>
        <w:spacing w:line="300" w:lineRule="auto"/>
        <w:ind w:firstLine="709"/>
        <w:jc w:val="both"/>
        <w:rPr>
          <w:b/>
          <w:bCs/>
          <w:szCs w:val="28"/>
        </w:rPr>
      </w:pPr>
    </w:p>
    <w:p w:rsidR="00547F2F" w:rsidRPr="00A76E02" w:rsidRDefault="00547F2F" w:rsidP="00595DC5">
      <w:pPr>
        <w:spacing w:line="300" w:lineRule="auto"/>
        <w:ind w:firstLine="709"/>
        <w:jc w:val="both"/>
        <w:rPr>
          <w:szCs w:val="28"/>
        </w:rPr>
      </w:pPr>
      <w:r w:rsidRPr="00CD66BC">
        <w:rPr>
          <w:b/>
          <w:bCs/>
          <w:szCs w:val="28"/>
        </w:rPr>
        <w:t>Вступительное слово председательствующего</w:t>
      </w:r>
      <w:r w:rsidR="00FB0448">
        <w:rPr>
          <w:b/>
          <w:bCs/>
          <w:szCs w:val="28"/>
        </w:rPr>
        <w:t xml:space="preserve"> Бузинного А.Ю.</w:t>
      </w:r>
      <w:r w:rsidRPr="00CD66BC">
        <w:rPr>
          <w:b/>
          <w:bCs/>
          <w:szCs w:val="28"/>
        </w:rPr>
        <w:t>:</w:t>
      </w:r>
      <w:r>
        <w:rPr>
          <w:b/>
          <w:bCs/>
          <w:szCs w:val="28"/>
        </w:rPr>
        <w:t xml:space="preserve"> </w:t>
      </w:r>
      <w:r w:rsidRPr="00D2112B">
        <w:rPr>
          <w:bCs/>
          <w:szCs w:val="28"/>
        </w:rPr>
        <w:t>Сегодня</w:t>
      </w:r>
      <w:r>
        <w:rPr>
          <w:bCs/>
          <w:szCs w:val="28"/>
        </w:rPr>
        <w:t xml:space="preserve"> мы </w:t>
      </w:r>
      <w:r w:rsidRPr="00A76E02">
        <w:rPr>
          <w:szCs w:val="28"/>
        </w:rPr>
        <w:t>провод</w:t>
      </w:r>
      <w:r>
        <w:rPr>
          <w:szCs w:val="28"/>
        </w:rPr>
        <w:t>им</w:t>
      </w:r>
      <w:r w:rsidRPr="00A76E02">
        <w:rPr>
          <w:szCs w:val="28"/>
        </w:rPr>
        <w:t xml:space="preserve"> публичные слушания по </w:t>
      </w:r>
      <w:r>
        <w:rPr>
          <w:szCs w:val="28"/>
        </w:rPr>
        <w:t xml:space="preserve">проекту </w:t>
      </w:r>
      <w:r w:rsidRPr="00A76E02">
        <w:rPr>
          <w:szCs w:val="28"/>
        </w:rPr>
        <w:t xml:space="preserve">бюджета городского округа </w:t>
      </w:r>
      <w:r>
        <w:rPr>
          <w:szCs w:val="28"/>
        </w:rPr>
        <w:t>Тольятти на  201</w:t>
      </w:r>
      <w:r w:rsidR="000C763C">
        <w:rPr>
          <w:szCs w:val="28"/>
        </w:rPr>
        <w:t>7</w:t>
      </w:r>
      <w:r w:rsidRPr="00A76E02">
        <w:rPr>
          <w:szCs w:val="28"/>
        </w:rPr>
        <w:t xml:space="preserve"> год</w:t>
      </w:r>
      <w:r>
        <w:rPr>
          <w:szCs w:val="28"/>
        </w:rPr>
        <w:t xml:space="preserve"> и плановый период 201</w:t>
      </w:r>
      <w:r w:rsidR="000C763C">
        <w:rPr>
          <w:szCs w:val="28"/>
        </w:rPr>
        <w:t>8</w:t>
      </w:r>
      <w:r>
        <w:rPr>
          <w:szCs w:val="28"/>
        </w:rPr>
        <w:t xml:space="preserve"> и 201</w:t>
      </w:r>
      <w:r w:rsidR="000C763C">
        <w:rPr>
          <w:szCs w:val="28"/>
        </w:rPr>
        <w:t>9</w:t>
      </w:r>
      <w:r>
        <w:rPr>
          <w:szCs w:val="28"/>
        </w:rPr>
        <w:t xml:space="preserve"> годов</w:t>
      </w:r>
      <w:r w:rsidRPr="00A76E02">
        <w:rPr>
          <w:szCs w:val="28"/>
        </w:rPr>
        <w:t>.</w:t>
      </w:r>
    </w:p>
    <w:p w:rsidR="00547F2F" w:rsidRPr="00A76E02" w:rsidRDefault="00547F2F" w:rsidP="00595DC5">
      <w:pPr>
        <w:spacing w:line="300" w:lineRule="auto"/>
        <w:ind w:firstLine="709"/>
        <w:jc w:val="both"/>
        <w:rPr>
          <w:szCs w:val="28"/>
        </w:rPr>
      </w:pPr>
      <w:r>
        <w:rPr>
          <w:szCs w:val="28"/>
        </w:rPr>
        <w:t xml:space="preserve">Данное мероприятие проводится </w:t>
      </w:r>
      <w:r w:rsidRPr="00A76E02">
        <w:rPr>
          <w:szCs w:val="28"/>
        </w:rPr>
        <w:t xml:space="preserve">в соответствии с Федеральным </w:t>
      </w:r>
      <w:r w:rsidR="00F745D1">
        <w:rPr>
          <w:szCs w:val="28"/>
        </w:rPr>
        <w:t>з</w:t>
      </w:r>
      <w:r w:rsidRPr="00A76E02">
        <w:rPr>
          <w:szCs w:val="28"/>
        </w:rPr>
        <w:t>аконом от 06.10.2003 года № 131-ФЗ «Об общих принципах организации местного самоуправления в Российской Федерации», Положением о публичных слушаниях в городском округе Тольятти, Уставом городского округа Тольятти</w:t>
      </w:r>
      <w:r>
        <w:rPr>
          <w:szCs w:val="28"/>
        </w:rPr>
        <w:t>.</w:t>
      </w:r>
    </w:p>
    <w:p w:rsidR="00547F2F" w:rsidRPr="00A76E02" w:rsidRDefault="00CF1B7E" w:rsidP="00595DC5">
      <w:pPr>
        <w:spacing w:line="300" w:lineRule="auto"/>
        <w:ind w:firstLine="709"/>
        <w:jc w:val="both"/>
        <w:rPr>
          <w:szCs w:val="28"/>
        </w:rPr>
      </w:pPr>
      <w:r w:rsidRPr="00F52322">
        <w:rPr>
          <w:szCs w:val="28"/>
        </w:rPr>
        <w:t xml:space="preserve">Постановление мэрии </w:t>
      </w:r>
      <w:r w:rsidR="00547F2F" w:rsidRPr="00F52322">
        <w:rPr>
          <w:szCs w:val="28"/>
        </w:rPr>
        <w:t xml:space="preserve"> городского округа </w:t>
      </w:r>
      <w:r w:rsidR="00485BDE" w:rsidRPr="00F52322">
        <w:rPr>
          <w:szCs w:val="28"/>
        </w:rPr>
        <w:t>о</w:t>
      </w:r>
      <w:r w:rsidR="00547F2F" w:rsidRPr="00F52322">
        <w:rPr>
          <w:szCs w:val="28"/>
        </w:rPr>
        <w:t xml:space="preserve">т </w:t>
      </w:r>
      <w:r w:rsidR="000C763C">
        <w:rPr>
          <w:szCs w:val="28"/>
        </w:rPr>
        <w:t>19</w:t>
      </w:r>
      <w:r w:rsidR="00547F2F" w:rsidRPr="00F52322">
        <w:rPr>
          <w:szCs w:val="28"/>
        </w:rPr>
        <w:t>.10.201</w:t>
      </w:r>
      <w:r w:rsidR="000C763C">
        <w:rPr>
          <w:szCs w:val="28"/>
        </w:rPr>
        <w:t>6</w:t>
      </w:r>
      <w:r w:rsidR="00547F2F" w:rsidRPr="00F52322">
        <w:rPr>
          <w:szCs w:val="28"/>
        </w:rPr>
        <w:t xml:space="preserve"> года №</w:t>
      </w:r>
      <w:r w:rsidR="00FE65BD" w:rsidRPr="00F52322">
        <w:rPr>
          <w:szCs w:val="28"/>
        </w:rPr>
        <w:t xml:space="preserve"> </w:t>
      </w:r>
      <w:r w:rsidR="00485BDE" w:rsidRPr="00F52322">
        <w:rPr>
          <w:szCs w:val="28"/>
        </w:rPr>
        <w:t>3</w:t>
      </w:r>
      <w:r w:rsidR="000C763C">
        <w:rPr>
          <w:szCs w:val="28"/>
        </w:rPr>
        <w:t>263</w:t>
      </w:r>
      <w:r w:rsidR="00547F2F" w:rsidRPr="00F52322">
        <w:rPr>
          <w:szCs w:val="28"/>
        </w:rPr>
        <w:t xml:space="preserve">-п/1 «О проведении публичных слушаний по проекту бюджета городского </w:t>
      </w:r>
      <w:r w:rsidR="00547F2F" w:rsidRPr="00F52322">
        <w:rPr>
          <w:szCs w:val="28"/>
        </w:rPr>
        <w:lastRenderedPageBreak/>
        <w:t>округа Тольятти на 201</w:t>
      </w:r>
      <w:r w:rsidR="000C763C">
        <w:rPr>
          <w:szCs w:val="28"/>
        </w:rPr>
        <w:t>7</w:t>
      </w:r>
      <w:r w:rsidR="00547F2F" w:rsidRPr="00F52322">
        <w:rPr>
          <w:szCs w:val="28"/>
        </w:rPr>
        <w:t xml:space="preserve"> год и плановый период 201</w:t>
      </w:r>
      <w:r w:rsidR="000C763C">
        <w:rPr>
          <w:szCs w:val="28"/>
        </w:rPr>
        <w:t>8</w:t>
      </w:r>
      <w:r w:rsidR="00547F2F" w:rsidRPr="00F52322">
        <w:rPr>
          <w:szCs w:val="28"/>
        </w:rPr>
        <w:t xml:space="preserve"> и 201</w:t>
      </w:r>
      <w:r w:rsidR="000C763C">
        <w:rPr>
          <w:szCs w:val="28"/>
        </w:rPr>
        <w:t>9</w:t>
      </w:r>
      <w:r w:rsidR="00547F2F" w:rsidRPr="00F52322">
        <w:rPr>
          <w:szCs w:val="28"/>
        </w:rPr>
        <w:t xml:space="preserve"> годов» и сам проект бюджета были официально опубликованы в газете «Городские ведомости» (№ </w:t>
      </w:r>
      <w:r w:rsidR="00702F6E" w:rsidRPr="00702F6E">
        <w:rPr>
          <w:szCs w:val="28"/>
        </w:rPr>
        <w:t>7</w:t>
      </w:r>
      <w:r w:rsidR="000C763C">
        <w:rPr>
          <w:szCs w:val="28"/>
        </w:rPr>
        <w:t>3</w:t>
      </w:r>
      <w:r w:rsidR="00547F2F" w:rsidRPr="00F52322">
        <w:rPr>
          <w:szCs w:val="28"/>
        </w:rPr>
        <w:t xml:space="preserve">) от </w:t>
      </w:r>
      <w:r w:rsidR="000C763C">
        <w:rPr>
          <w:szCs w:val="28"/>
        </w:rPr>
        <w:t>19</w:t>
      </w:r>
      <w:r w:rsidR="00FE65BD" w:rsidRPr="00F52322">
        <w:rPr>
          <w:szCs w:val="28"/>
        </w:rPr>
        <w:t xml:space="preserve"> </w:t>
      </w:r>
      <w:r w:rsidR="00547F2F" w:rsidRPr="00F52322">
        <w:rPr>
          <w:szCs w:val="28"/>
        </w:rPr>
        <w:t>октября 201</w:t>
      </w:r>
      <w:r w:rsidR="000C763C">
        <w:rPr>
          <w:szCs w:val="28"/>
        </w:rPr>
        <w:t>6</w:t>
      </w:r>
      <w:r w:rsidR="00547F2F" w:rsidRPr="00F52322">
        <w:rPr>
          <w:szCs w:val="28"/>
        </w:rPr>
        <w:t xml:space="preserve"> года и размещены</w:t>
      </w:r>
      <w:r w:rsidR="00547F2F" w:rsidRPr="00A76E02">
        <w:rPr>
          <w:szCs w:val="28"/>
        </w:rPr>
        <w:t xml:space="preserve"> на официальном портале </w:t>
      </w:r>
      <w:r w:rsidR="00F745D1">
        <w:rPr>
          <w:szCs w:val="28"/>
        </w:rPr>
        <w:t>мэрии городского округа Тольятти</w:t>
      </w:r>
      <w:r w:rsidR="00547F2F" w:rsidRPr="00A76E02">
        <w:rPr>
          <w:szCs w:val="28"/>
        </w:rPr>
        <w:t>.</w:t>
      </w:r>
    </w:p>
    <w:p w:rsidR="006F0A61" w:rsidRPr="00A76E02" w:rsidRDefault="006F0A61" w:rsidP="00595DC5">
      <w:pPr>
        <w:spacing w:line="300" w:lineRule="auto"/>
        <w:ind w:firstLine="709"/>
        <w:jc w:val="both"/>
        <w:rPr>
          <w:szCs w:val="28"/>
        </w:rPr>
      </w:pPr>
      <w:r w:rsidRPr="006F0A61">
        <w:rPr>
          <w:szCs w:val="28"/>
        </w:rPr>
        <w:t xml:space="preserve">По всем обращениям и </w:t>
      </w:r>
      <w:r w:rsidR="009522AC" w:rsidRPr="006F0A61">
        <w:rPr>
          <w:szCs w:val="28"/>
        </w:rPr>
        <w:t>вопросам,</w:t>
      </w:r>
      <w:r w:rsidRPr="006F0A61">
        <w:rPr>
          <w:szCs w:val="28"/>
        </w:rPr>
        <w:t xml:space="preserve"> направленным в письменном виде, организаторами буд</w:t>
      </w:r>
      <w:r>
        <w:rPr>
          <w:szCs w:val="28"/>
        </w:rPr>
        <w:t>у</w:t>
      </w:r>
      <w:r w:rsidRPr="006F0A61">
        <w:rPr>
          <w:szCs w:val="28"/>
        </w:rPr>
        <w:t xml:space="preserve">т подготовлены пояснения, с которыми жители смогут ознакомиться на сайте Мэрии г.о. Тольятти </w:t>
      </w:r>
      <w:hyperlink r:id="rId9" w:history="1">
        <w:r w:rsidRPr="006F0A61">
          <w:rPr>
            <w:rStyle w:val="ab"/>
            <w:szCs w:val="28"/>
            <w:lang w:val="en-US"/>
          </w:rPr>
          <w:t>www</w:t>
        </w:r>
        <w:r w:rsidRPr="006F0A61">
          <w:rPr>
            <w:rStyle w:val="ab"/>
            <w:szCs w:val="28"/>
          </w:rPr>
          <w:t>.</w:t>
        </w:r>
        <w:r w:rsidRPr="006F0A61">
          <w:rPr>
            <w:rStyle w:val="ab"/>
            <w:szCs w:val="28"/>
            <w:lang w:val="en-US"/>
          </w:rPr>
          <w:t>tgl</w:t>
        </w:r>
        <w:r w:rsidRPr="006F0A61">
          <w:rPr>
            <w:rStyle w:val="ab"/>
            <w:szCs w:val="28"/>
          </w:rPr>
          <w:t>.</w:t>
        </w:r>
        <w:r w:rsidRPr="006F0A61">
          <w:rPr>
            <w:rStyle w:val="ab"/>
            <w:szCs w:val="28"/>
            <w:lang w:val="en-US"/>
          </w:rPr>
          <w:t>ru</w:t>
        </w:r>
      </w:hyperlink>
      <w:r w:rsidRPr="006418B5">
        <w:rPr>
          <w:szCs w:val="28"/>
        </w:rPr>
        <w:t xml:space="preserve"> </w:t>
      </w:r>
    </w:p>
    <w:p w:rsidR="00547F2F" w:rsidRPr="006F0A61" w:rsidRDefault="00547F2F" w:rsidP="00595DC5">
      <w:pPr>
        <w:spacing w:line="300" w:lineRule="auto"/>
        <w:ind w:firstLine="709"/>
        <w:jc w:val="both"/>
        <w:rPr>
          <w:sz w:val="20"/>
          <w:szCs w:val="28"/>
        </w:rPr>
      </w:pPr>
    </w:p>
    <w:p w:rsidR="00547F2F" w:rsidRDefault="00F745D1" w:rsidP="00595DC5">
      <w:pPr>
        <w:spacing w:line="300" w:lineRule="auto"/>
        <w:ind w:firstLine="709"/>
        <w:jc w:val="both"/>
        <w:rPr>
          <w:szCs w:val="28"/>
        </w:rPr>
      </w:pPr>
      <w:r>
        <w:rPr>
          <w:szCs w:val="28"/>
        </w:rPr>
        <w:t>Предлагаю установить следующий регламент проведения публичных слушаний</w:t>
      </w:r>
      <w:r w:rsidR="00547F2F" w:rsidRPr="00A76E02">
        <w:rPr>
          <w:szCs w:val="28"/>
        </w:rPr>
        <w:t>:</w:t>
      </w:r>
    </w:p>
    <w:p w:rsidR="004850D1" w:rsidRPr="003C25C2" w:rsidRDefault="004850D1" w:rsidP="004850D1">
      <w:pPr>
        <w:spacing w:line="300" w:lineRule="auto"/>
        <w:ind w:firstLine="709"/>
        <w:jc w:val="both"/>
        <w:rPr>
          <w:szCs w:val="28"/>
        </w:rPr>
      </w:pPr>
      <w:r w:rsidRPr="003C25C2">
        <w:rPr>
          <w:szCs w:val="28"/>
        </w:rPr>
        <w:t>Время для доклада – до 20 минут,</w:t>
      </w:r>
    </w:p>
    <w:p w:rsidR="004850D1" w:rsidRDefault="004850D1" w:rsidP="004850D1">
      <w:pPr>
        <w:spacing w:line="300" w:lineRule="auto"/>
        <w:ind w:firstLine="709"/>
        <w:jc w:val="both"/>
        <w:rPr>
          <w:szCs w:val="28"/>
        </w:rPr>
      </w:pPr>
      <w:r>
        <w:rPr>
          <w:szCs w:val="28"/>
        </w:rPr>
        <w:t>Общее время для обсуждения вопросов к докладчику – до 30 минут,</w:t>
      </w:r>
    </w:p>
    <w:p w:rsidR="004850D1" w:rsidRDefault="004850D1" w:rsidP="004850D1">
      <w:pPr>
        <w:spacing w:line="300" w:lineRule="auto"/>
        <w:ind w:firstLine="709"/>
        <w:jc w:val="both"/>
        <w:rPr>
          <w:szCs w:val="28"/>
        </w:rPr>
      </w:pPr>
      <w:r>
        <w:rPr>
          <w:szCs w:val="28"/>
        </w:rPr>
        <w:t>Общее время для выступления участников слушаний – до 10 минут,</w:t>
      </w:r>
    </w:p>
    <w:p w:rsidR="004850D1" w:rsidRDefault="004850D1" w:rsidP="004850D1">
      <w:pPr>
        <w:spacing w:line="300" w:lineRule="auto"/>
        <w:ind w:firstLine="709"/>
        <w:jc w:val="both"/>
        <w:rPr>
          <w:szCs w:val="28"/>
        </w:rPr>
      </w:pPr>
      <w:r>
        <w:rPr>
          <w:szCs w:val="28"/>
        </w:rPr>
        <w:t>Общее время для подведения итогов слушаний – до 20 минут.</w:t>
      </w:r>
    </w:p>
    <w:p w:rsidR="004850D1" w:rsidRDefault="004850D1" w:rsidP="004850D1">
      <w:pPr>
        <w:spacing w:line="300" w:lineRule="auto"/>
        <w:ind w:firstLine="709"/>
        <w:jc w:val="both"/>
        <w:rPr>
          <w:szCs w:val="28"/>
        </w:rPr>
      </w:pPr>
      <w:r>
        <w:rPr>
          <w:szCs w:val="28"/>
        </w:rPr>
        <w:t>Время для одного выступающего – до 3 минут.</w:t>
      </w:r>
    </w:p>
    <w:p w:rsidR="00024E61" w:rsidRDefault="00024E61" w:rsidP="00595DC5">
      <w:pPr>
        <w:spacing w:line="300" w:lineRule="auto"/>
        <w:ind w:firstLine="709"/>
        <w:jc w:val="both"/>
        <w:rPr>
          <w:szCs w:val="28"/>
        </w:rPr>
      </w:pPr>
    </w:p>
    <w:p w:rsidR="00410130" w:rsidRDefault="00410130" w:rsidP="00595DC5">
      <w:pPr>
        <w:spacing w:line="300" w:lineRule="auto"/>
        <w:ind w:firstLine="709"/>
        <w:jc w:val="both"/>
        <w:rPr>
          <w:szCs w:val="28"/>
        </w:rPr>
      </w:pPr>
      <w:r>
        <w:rPr>
          <w:szCs w:val="28"/>
        </w:rPr>
        <w:t>Кто за данный регламент – прошу голосовать:</w:t>
      </w:r>
    </w:p>
    <w:p w:rsidR="00410130" w:rsidRPr="007C0E66" w:rsidRDefault="007C0E66" w:rsidP="00595DC5">
      <w:pPr>
        <w:spacing w:line="300" w:lineRule="auto"/>
        <w:ind w:firstLine="709"/>
        <w:jc w:val="both"/>
        <w:rPr>
          <w:szCs w:val="28"/>
        </w:rPr>
      </w:pPr>
      <w:r w:rsidRPr="004850D1">
        <w:rPr>
          <w:szCs w:val="28"/>
        </w:rPr>
        <w:t xml:space="preserve">         </w:t>
      </w:r>
      <w:r w:rsidR="00410130" w:rsidRPr="004850D1">
        <w:rPr>
          <w:szCs w:val="28"/>
        </w:rPr>
        <w:t xml:space="preserve">«за» - </w:t>
      </w:r>
      <w:r w:rsidRPr="004850D1">
        <w:rPr>
          <w:szCs w:val="28"/>
        </w:rPr>
        <w:t>20</w:t>
      </w:r>
      <w:r w:rsidR="004850D1" w:rsidRPr="004850D1">
        <w:rPr>
          <w:szCs w:val="28"/>
        </w:rPr>
        <w:t>1</w:t>
      </w:r>
      <w:r w:rsidR="00410130" w:rsidRPr="004850D1">
        <w:rPr>
          <w:szCs w:val="28"/>
        </w:rPr>
        <w:t>;</w:t>
      </w:r>
    </w:p>
    <w:p w:rsidR="00410130" w:rsidRPr="007C0E66" w:rsidRDefault="00410130" w:rsidP="00595DC5">
      <w:pPr>
        <w:spacing w:line="300" w:lineRule="auto"/>
        <w:ind w:firstLine="709"/>
        <w:jc w:val="both"/>
        <w:rPr>
          <w:szCs w:val="28"/>
        </w:rPr>
      </w:pPr>
      <w:r w:rsidRPr="007C0E66">
        <w:rPr>
          <w:color w:val="FF0000"/>
          <w:szCs w:val="28"/>
        </w:rPr>
        <w:tab/>
      </w:r>
      <w:r w:rsidRPr="007C0E66">
        <w:rPr>
          <w:szCs w:val="28"/>
        </w:rPr>
        <w:t xml:space="preserve">«против» - </w:t>
      </w:r>
      <w:r w:rsidR="007C0E66" w:rsidRPr="007C0E66">
        <w:rPr>
          <w:szCs w:val="28"/>
        </w:rPr>
        <w:t>0</w:t>
      </w:r>
      <w:r w:rsidRPr="007C0E66">
        <w:rPr>
          <w:szCs w:val="28"/>
        </w:rPr>
        <w:t>;</w:t>
      </w:r>
    </w:p>
    <w:p w:rsidR="00410130" w:rsidRPr="007C0E66" w:rsidRDefault="00410130" w:rsidP="00595DC5">
      <w:pPr>
        <w:spacing w:line="300" w:lineRule="auto"/>
        <w:ind w:firstLine="709"/>
        <w:jc w:val="both"/>
        <w:rPr>
          <w:szCs w:val="28"/>
        </w:rPr>
      </w:pPr>
      <w:r w:rsidRPr="007C0E66">
        <w:rPr>
          <w:szCs w:val="28"/>
        </w:rPr>
        <w:tab/>
        <w:t>«воздержался» -</w:t>
      </w:r>
      <w:r w:rsidR="00D11C2E" w:rsidRPr="007C0E66">
        <w:rPr>
          <w:szCs w:val="28"/>
        </w:rPr>
        <w:t xml:space="preserve"> </w:t>
      </w:r>
      <w:r w:rsidRPr="007C0E66">
        <w:rPr>
          <w:szCs w:val="28"/>
        </w:rPr>
        <w:t>0;</w:t>
      </w:r>
    </w:p>
    <w:p w:rsidR="00410130" w:rsidRDefault="000302B8" w:rsidP="00595DC5">
      <w:pPr>
        <w:spacing w:line="300" w:lineRule="auto"/>
        <w:ind w:firstLine="709"/>
        <w:jc w:val="both"/>
        <w:rPr>
          <w:szCs w:val="28"/>
        </w:rPr>
      </w:pPr>
      <w:r>
        <w:rPr>
          <w:szCs w:val="28"/>
        </w:rPr>
        <w:t xml:space="preserve">         </w:t>
      </w:r>
      <w:r w:rsidR="00410130" w:rsidRPr="007C0E66">
        <w:rPr>
          <w:szCs w:val="28"/>
        </w:rPr>
        <w:t>«не голосовал» -</w:t>
      </w:r>
      <w:r w:rsidR="004850D1">
        <w:rPr>
          <w:szCs w:val="28"/>
        </w:rPr>
        <w:t>4</w:t>
      </w:r>
      <w:r w:rsidR="00410130" w:rsidRPr="007C0E66">
        <w:rPr>
          <w:szCs w:val="28"/>
        </w:rPr>
        <w:t xml:space="preserve"> .</w:t>
      </w:r>
    </w:p>
    <w:p w:rsidR="00BD33DD" w:rsidRPr="006F0A61" w:rsidRDefault="00BD33DD" w:rsidP="00595DC5">
      <w:pPr>
        <w:spacing w:line="300" w:lineRule="auto"/>
        <w:ind w:left="360" w:firstLine="709"/>
        <w:jc w:val="both"/>
        <w:rPr>
          <w:b/>
          <w:sz w:val="22"/>
          <w:szCs w:val="28"/>
        </w:rPr>
      </w:pPr>
    </w:p>
    <w:p w:rsidR="00547F2F" w:rsidRPr="00BE7B36" w:rsidRDefault="00547F2F" w:rsidP="00595DC5">
      <w:pPr>
        <w:spacing w:line="300" w:lineRule="auto"/>
        <w:ind w:firstLine="709"/>
        <w:jc w:val="both"/>
        <w:rPr>
          <w:szCs w:val="28"/>
        </w:rPr>
      </w:pPr>
      <w:r>
        <w:rPr>
          <w:szCs w:val="28"/>
        </w:rPr>
        <w:t xml:space="preserve">Проект бюджета </w:t>
      </w:r>
      <w:r w:rsidRPr="00BE7B36">
        <w:rPr>
          <w:szCs w:val="28"/>
        </w:rPr>
        <w:t>был рассмотрен на заседании Коллегии мэрии и одобрен для вынесения на публичные слушания.</w:t>
      </w:r>
    </w:p>
    <w:p w:rsidR="00547F2F" w:rsidRPr="00A76E02" w:rsidRDefault="00547F2F" w:rsidP="00595DC5">
      <w:pPr>
        <w:spacing w:line="300" w:lineRule="auto"/>
        <w:ind w:firstLine="709"/>
        <w:jc w:val="both"/>
        <w:rPr>
          <w:szCs w:val="28"/>
        </w:rPr>
      </w:pPr>
      <w:r w:rsidRPr="00A76E02">
        <w:rPr>
          <w:szCs w:val="28"/>
        </w:rPr>
        <w:t xml:space="preserve">В процессе проведения публичных слушаний будет </w:t>
      </w:r>
      <w:r>
        <w:rPr>
          <w:szCs w:val="28"/>
        </w:rPr>
        <w:t>вестись</w:t>
      </w:r>
      <w:r w:rsidRPr="00A76E02">
        <w:rPr>
          <w:szCs w:val="28"/>
        </w:rPr>
        <w:t xml:space="preserve"> официальный протокол, в котором будут отражены во</w:t>
      </w:r>
      <w:r>
        <w:rPr>
          <w:szCs w:val="28"/>
        </w:rPr>
        <w:t>просы, заданные участниками</w:t>
      </w:r>
      <w:r w:rsidR="00F745D1">
        <w:rPr>
          <w:szCs w:val="28"/>
        </w:rPr>
        <w:t xml:space="preserve"> и ответы на них, а также выступления и рекомендации участников слушаний.</w:t>
      </w:r>
    </w:p>
    <w:p w:rsidR="00547F2F" w:rsidRPr="006F0A61" w:rsidRDefault="00547F2F" w:rsidP="00595DC5">
      <w:pPr>
        <w:spacing w:line="300" w:lineRule="auto"/>
        <w:ind w:firstLine="709"/>
        <w:jc w:val="both"/>
        <w:rPr>
          <w:sz w:val="22"/>
          <w:szCs w:val="28"/>
        </w:rPr>
      </w:pPr>
    </w:p>
    <w:p w:rsidR="00237AAC" w:rsidRPr="00433B32" w:rsidRDefault="003F48E8" w:rsidP="00237AAC">
      <w:pPr>
        <w:spacing w:line="300" w:lineRule="auto"/>
        <w:ind w:firstLine="709"/>
        <w:jc w:val="both"/>
        <w:rPr>
          <w:szCs w:val="28"/>
        </w:rPr>
      </w:pPr>
      <w:r w:rsidRPr="00F92DD1">
        <w:rPr>
          <w:b/>
          <w:szCs w:val="28"/>
        </w:rPr>
        <w:t>Бузинный А.Ю.</w:t>
      </w:r>
      <w:r w:rsidRPr="00F92DD1">
        <w:rPr>
          <w:szCs w:val="28"/>
        </w:rPr>
        <w:t xml:space="preserve"> –</w:t>
      </w:r>
      <w:r>
        <w:rPr>
          <w:szCs w:val="28"/>
        </w:rPr>
        <w:t xml:space="preserve"> </w:t>
      </w:r>
      <w:r w:rsidR="00433B32">
        <w:rPr>
          <w:szCs w:val="28"/>
        </w:rPr>
        <w:t>П</w:t>
      </w:r>
      <w:r w:rsidR="00176F18">
        <w:rPr>
          <w:szCs w:val="28"/>
        </w:rPr>
        <w:t xml:space="preserve">араметры бюджета на 2017-2019 годы </w:t>
      </w:r>
      <w:r w:rsidR="00237AAC" w:rsidRPr="00310AC6">
        <w:rPr>
          <w:sz w:val="24"/>
          <w:szCs w:val="24"/>
        </w:rPr>
        <w:t xml:space="preserve"> </w:t>
      </w:r>
      <w:r w:rsidR="00237AAC" w:rsidRPr="00433B32">
        <w:rPr>
          <w:szCs w:val="28"/>
        </w:rPr>
        <w:t>разраб</w:t>
      </w:r>
      <w:r w:rsidR="00176F18" w:rsidRPr="00433B32">
        <w:rPr>
          <w:szCs w:val="28"/>
        </w:rPr>
        <w:t>атывались</w:t>
      </w:r>
      <w:r w:rsidR="00237AAC" w:rsidRPr="00433B32">
        <w:rPr>
          <w:szCs w:val="28"/>
        </w:rPr>
        <w:t xml:space="preserve"> на вариантной основе с учетом изменения внешних и внутренних факторов экономического развития.</w:t>
      </w:r>
    </w:p>
    <w:p w:rsidR="00237AAC" w:rsidRPr="00433B32" w:rsidRDefault="00237AAC" w:rsidP="00042A7D">
      <w:pPr>
        <w:pStyle w:val="af0"/>
        <w:spacing w:line="300" w:lineRule="auto"/>
        <w:rPr>
          <w:szCs w:val="28"/>
          <w:lang w:eastAsia="ru-RU"/>
        </w:rPr>
      </w:pPr>
      <w:r w:rsidRPr="00433B32">
        <w:rPr>
          <w:b/>
          <w:szCs w:val="28"/>
        </w:rPr>
        <w:t>Первый вариант (базовый)</w:t>
      </w:r>
      <w:r w:rsidRPr="00433B32">
        <w:rPr>
          <w:szCs w:val="28"/>
        </w:rPr>
        <w:t xml:space="preserve"> </w:t>
      </w:r>
      <w:r w:rsidRPr="00433B32">
        <w:rPr>
          <w:szCs w:val="28"/>
          <w:lang w:eastAsia="ru-RU"/>
        </w:rPr>
        <w:t xml:space="preserve">предполагает сохранение на протяжении всего прогнозного периода инерционных трендов, сложившихся в экономике городского округа Тольятти в предшествующие годы, в условиях снижения инвестиционного и потребительского спроса, в том числе на производимую в </w:t>
      </w:r>
      <w:r w:rsidRPr="00433B32">
        <w:rPr>
          <w:szCs w:val="28"/>
          <w:lang w:eastAsia="ru-RU"/>
        </w:rPr>
        <w:lastRenderedPageBreak/>
        <w:t>городском округе Тольятти продукцию, что существенно замедлит темпы экономического развития.</w:t>
      </w:r>
    </w:p>
    <w:p w:rsidR="00237AAC" w:rsidRPr="00433B32" w:rsidRDefault="00237AAC" w:rsidP="00042A7D">
      <w:pPr>
        <w:pStyle w:val="af0"/>
        <w:spacing w:line="300" w:lineRule="auto"/>
        <w:rPr>
          <w:szCs w:val="28"/>
          <w:lang w:eastAsia="ru-RU"/>
        </w:rPr>
      </w:pPr>
      <w:r w:rsidRPr="00433B32">
        <w:rPr>
          <w:b/>
          <w:szCs w:val="28"/>
        </w:rPr>
        <w:t xml:space="preserve">По второму варианту (целевой) </w:t>
      </w:r>
      <w:r w:rsidRPr="00433B32">
        <w:rPr>
          <w:szCs w:val="28"/>
        </w:rPr>
        <w:t xml:space="preserve">ожидается </w:t>
      </w:r>
      <w:r w:rsidRPr="00433B32">
        <w:rPr>
          <w:szCs w:val="28"/>
          <w:lang w:eastAsia="ru-RU"/>
        </w:rPr>
        <w:t>менее глубокое падение базовых отраслей, постепенное «оживление» экономики города вследствие восстановления инвестиционного спроса, уровня жизни населения и потребительского спроса к концу прогнозного периода.</w:t>
      </w:r>
    </w:p>
    <w:p w:rsidR="00433B32" w:rsidRDefault="00433B32" w:rsidP="00433B32">
      <w:pPr>
        <w:pStyle w:val="a7"/>
        <w:spacing w:after="0" w:line="300" w:lineRule="auto"/>
        <w:ind w:right="-1" w:firstLine="709"/>
        <w:jc w:val="both"/>
        <w:rPr>
          <w:sz w:val="28"/>
          <w:szCs w:val="28"/>
        </w:rPr>
      </w:pPr>
    </w:p>
    <w:p w:rsidR="00237AAC" w:rsidRPr="00433B32" w:rsidRDefault="00237AAC" w:rsidP="00433B32">
      <w:pPr>
        <w:pStyle w:val="a7"/>
        <w:spacing w:after="0" w:line="300" w:lineRule="auto"/>
        <w:ind w:right="-1" w:firstLine="709"/>
        <w:jc w:val="both"/>
        <w:rPr>
          <w:sz w:val="28"/>
          <w:szCs w:val="28"/>
        </w:rPr>
      </w:pPr>
      <w:r w:rsidRPr="00433B32">
        <w:rPr>
          <w:sz w:val="28"/>
          <w:szCs w:val="28"/>
        </w:rPr>
        <w:t xml:space="preserve">Первый вариант </w:t>
      </w:r>
      <w:r w:rsidR="00433B32">
        <w:rPr>
          <w:sz w:val="28"/>
          <w:szCs w:val="28"/>
        </w:rPr>
        <w:t xml:space="preserve">взят </w:t>
      </w:r>
      <w:r w:rsidRPr="00433B32">
        <w:rPr>
          <w:sz w:val="28"/>
          <w:szCs w:val="28"/>
        </w:rPr>
        <w:t xml:space="preserve">в качестве базового для разработки параметров бюджета на 2017 год и на плановый период 2018 и 2019 годов. </w:t>
      </w:r>
    </w:p>
    <w:p w:rsidR="00433B32" w:rsidRDefault="00433B32" w:rsidP="00237AAC">
      <w:pPr>
        <w:ind w:firstLine="709"/>
        <w:jc w:val="both"/>
        <w:rPr>
          <w:sz w:val="24"/>
          <w:szCs w:val="24"/>
          <w:highlight w:val="yellow"/>
        </w:rPr>
      </w:pPr>
    </w:p>
    <w:p w:rsidR="00237AAC" w:rsidRPr="00433B32" w:rsidRDefault="00237AAC" w:rsidP="00042A7D">
      <w:pPr>
        <w:spacing w:line="300" w:lineRule="auto"/>
        <w:ind w:firstLine="709"/>
        <w:jc w:val="both"/>
        <w:rPr>
          <w:szCs w:val="28"/>
        </w:rPr>
      </w:pPr>
      <w:r w:rsidRPr="00433B32">
        <w:rPr>
          <w:szCs w:val="28"/>
        </w:rPr>
        <w:t>В 2017 – 2019 годах развитие промышленности городского округа Тольятти будет происходить в условиях снижения потребительского спроса, обусловленно</w:t>
      </w:r>
      <w:r w:rsidR="00B24B5A">
        <w:rPr>
          <w:szCs w:val="28"/>
        </w:rPr>
        <w:t>го</w:t>
      </w:r>
      <w:r w:rsidRPr="00433B32">
        <w:rPr>
          <w:szCs w:val="28"/>
        </w:rPr>
        <w:t xml:space="preserve"> сокращением реальных доходов населения.</w:t>
      </w:r>
    </w:p>
    <w:p w:rsidR="003F48E8" w:rsidRPr="00433B32" w:rsidRDefault="00237AAC" w:rsidP="00042A7D">
      <w:pPr>
        <w:spacing w:line="300" w:lineRule="auto"/>
        <w:ind w:firstLine="709"/>
        <w:jc w:val="both"/>
        <w:rPr>
          <w:szCs w:val="28"/>
        </w:rPr>
      </w:pPr>
      <w:r w:rsidRPr="00433B32">
        <w:rPr>
          <w:szCs w:val="28"/>
        </w:rPr>
        <w:t>По базовому варианту прогноза индекс производства относительно предыдущего года составит в 2017 году - 89 %</w:t>
      </w:r>
      <w:r w:rsidR="00433B32">
        <w:rPr>
          <w:szCs w:val="28"/>
        </w:rPr>
        <w:t>.</w:t>
      </w:r>
    </w:p>
    <w:p w:rsidR="00237AAC" w:rsidRPr="00433B32" w:rsidRDefault="00237AAC" w:rsidP="00042A7D">
      <w:pPr>
        <w:spacing w:line="300" w:lineRule="auto"/>
        <w:ind w:firstLine="709"/>
        <w:jc w:val="both"/>
        <w:rPr>
          <w:szCs w:val="28"/>
        </w:rPr>
      </w:pPr>
      <w:r w:rsidRPr="00433B32">
        <w:rPr>
          <w:szCs w:val="28"/>
        </w:rPr>
        <w:t>Сокращение численности населения в трудоспособном возрасте в прогнозном периоде приведет к уменьшению численности трудовых ресурсов в 2019 году относительно оценки 2016 года на 4,4 %</w:t>
      </w:r>
      <w:r w:rsidR="00433B32">
        <w:rPr>
          <w:szCs w:val="28"/>
        </w:rPr>
        <w:t>.</w:t>
      </w:r>
    </w:p>
    <w:p w:rsidR="00237AAC" w:rsidRPr="00433B32" w:rsidRDefault="00433B32" w:rsidP="00042A7D">
      <w:pPr>
        <w:pStyle w:val="2"/>
        <w:widowControl w:val="0"/>
        <w:numPr>
          <w:ilvl w:val="0"/>
          <w:numId w:val="14"/>
        </w:numPr>
        <w:suppressAutoHyphens w:val="0"/>
        <w:spacing w:after="0" w:line="300" w:lineRule="auto"/>
        <w:ind w:left="0" w:firstLine="709"/>
        <w:jc w:val="both"/>
        <w:outlineLvl w:val="0"/>
        <w:rPr>
          <w:rFonts w:ascii="Times New Roman" w:hAnsi="Times New Roman" w:cs="Times New Roman"/>
          <w:sz w:val="28"/>
          <w:szCs w:val="28"/>
        </w:rPr>
      </w:pPr>
      <w:r w:rsidRPr="00433B32">
        <w:rPr>
          <w:rFonts w:ascii="Times New Roman" w:hAnsi="Times New Roman" w:cs="Times New Roman"/>
          <w:sz w:val="28"/>
          <w:szCs w:val="28"/>
        </w:rPr>
        <w:t>П</w:t>
      </w:r>
      <w:r w:rsidR="00237AAC" w:rsidRPr="00433B32">
        <w:rPr>
          <w:rFonts w:ascii="Times New Roman" w:hAnsi="Times New Roman" w:cs="Times New Roman"/>
          <w:sz w:val="28"/>
          <w:szCs w:val="28"/>
        </w:rPr>
        <w:t xml:space="preserve">роцессы, происходящие в экономике городского округа Тольятти в настоящее время, носят динамичный характер, изменяясь под действием различных внутренних и внешних факторов. </w:t>
      </w:r>
    </w:p>
    <w:p w:rsidR="00433B32" w:rsidRDefault="00433B32" w:rsidP="00042A7D">
      <w:pPr>
        <w:spacing w:line="300" w:lineRule="auto"/>
        <w:ind w:firstLine="709"/>
        <w:jc w:val="both"/>
        <w:rPr>
          <w:bCs/>
          <w:szCs w:val="28"/>
          <w:lang w:eastAsia="ru-RU"/>
        </w:rPr>
      </w:pPr>
      <w:r w:rsidRPr="00433B32">
        <w:rPr>
          <w:bCs/>
          <w:szCs w:val="28"/>
          <w:lang w:eastAsia="ru-RU"/>
        </w:rPr>
        <w:t>Способствовать стабилизации ситуации на рынке труда будет созданная в городском округе Тольятти территория опережающего социально-экономического развития</w:t>
      </w:r>
    </w:p>
    <w:p w:rsidR="00433B32" w:rsidRDefault="00433B32" w:rsidP="00433B32">
      <w:pPr>
        <w:spacing w:line="300" w:lineRule="auto"/>
        <w:ind w:firstLine="709"/>
        <w:jc w:val="both"/>
        <w:rPr>
          <w:bCs/>
          <w:szCs w:val="28"/>
          <w:lang w:eastAsia="ru-RU"/>
        </w:rPr>
      </w:pPr>
      <w:r>
        <w:rPr>
          <w:bCs/>
          <w:szCs w:val="28"/>
          <w:lang w:eastAsia="ru-RU"/>
        </w:rPr>
        <w:t>План мероприятий по развитию города предполагает развитие по нескольким направлениям:</w:t>
      </w:r>
    </w:p>
    <w:p w:rsidR="00176F18" w:rsidRPr="00433B32" w:rsidRDefault="00433B32" w:rsidP="00433B32">
      <w:pPr>
        <w:spacing w:line="300" w:lineRule="auto"/>
        <w:ind w:firstLine="709"/>
        <w:jc w:val="both"/>
        <w:rPr>
          <w:iCs/>
          <w:szCs w:val="28"/>
        </w:rPr>
      </w:pPr>
      <w:r w:rsidRPr="00433B32">
        <w:rPr>
          <w:bCs/>
          <w:szCs w:val="28"/>
          <w:lang w:eastAsia="ru-RU"/>
        </w:rPr>
        <w:t xml:space="preserve"> </w:t>
      </w:r>
      <w:r w:rsidR="00176F18" w:rsidRPr="00433B32">
        <w:rPr>
          <w:iCs/>
          <w:szCs w:val="28"/>
        </w:rPr>
        <w:t xml:space="preserve">- национальный инжиниринговый центр </w:t>
      </w:r>
    </w:p>
    <w:p w:rsidR="00176F18" w:rsidRPr="00433B32" w:rsidRDefault="00176F18" w:rsidP="00433B32">
      <w:pPr>
        <w:spacing w:line="300" w:lineRule="auto"/>
        <w:ind w:firstLine="709"/>
        <w:jc w:val="both"/>
        <w:rPr>
          <w:iCs/>
          <w:szCs w:val="28"/>
        </w:rPr>
      </w:pPr>
      <w:r w:rsidRPr="00433B32">
        <w:rPr>
          <w:iCs/>
          <w:szCs w:val="28"/>
        </w:rPr>
        <w:t>- создание университета</w:t>
      </w:r>
      <w:r w:rsidR="00914D77" w:rsidRPr="004A6A35">
        <w:rPr>
          <w:iCs/>
          <w:szCs w:val="28"/>
        </w:rPr>
        <w:t xml:space="preserve"> </w:t>
      </w:r>
      <w:r w:rsidRPr="00433B32">
        <w:rPr>
          <w:iCs/>
          <w:szCs w:val="28"/>
        </w:rPr>
        <w:t>3.0.</w:t>
      </w:r>
    </w:p>
    <w:p w:rsidR="00176F18" w:rsidRPr="00433B32" w:rsidRDefault="00176F18" w:rsidP="00433B32">
      <w:pPr>
        <w:spacing w:line="300" w:lineRule="auto"/>
        <w:ind w:firstLine="709"/>
        <w:jc w:val="both"/>
        <w:rPr>
          <w:iCs/>
          <w:szCs w:val="28"/>
        </w:rPr>
      </w:pPr>
      <w:r w:rsidRPr="00433B32">
        <w:rPr>
          <w:iCs/>
          <w:szCs w:val="28"/>
        </w:rPr>
        <w:t>- развитие городской среды</w:t>
      </w:r>
    </w:p>
    <w:p w:rsidR="00176F18" w:rsidRPr="00433B32" w:rsidRDefault="00176F18" w:rsidP="00433B32">
      <w:pPr>
        <w:pStyle w:val="2"/>
        <w:numPr>
          <w:ilvl w:val="0"/>
          <w:numId w:val="14"/>
        </w:numPr>
        <w:suppressAutoHyphens w:val="0"/>
        <w:spacing w:after="0" w:line="300" w:lineRule="auto"/>
        <w:ind w:left="0" w:firstLine="709"/>
        <w:jc w:val="both"/>
        <w:outlineLvl w:val="0"/>
        <w:rPr>
          <w:rFonts w:ascii="Times New Roman" w:hAnsi="Times New Roman" w:cs="Times New Roman"/>
          <w:sz w:val="28"/>
          <w:szCs w:val="28"/>
        </w:rPr>
      </w:pPr>
      <w:r w:rsidRPr="00433B32">
        <w:rPr>
          <w:rFonts w:ascii="Times New Roman" w:hAnsi="Times New Roman" w:cs="Times New Roman"/>
          <w:sz w:val="28"/>
          <w:szCs w:val="28"/>
        </w:rPr>
        <w:t xml:space="preserve">Темпы экономического роста в городском округе Тольятти связаны с реализацией собственных программ развития ведущих предприятий города, запуском новых производств, в том </w:t>
      </w:r>
      <w:r w:rsidRPr="00433B32">
        <w:rPr>
          <w:rFonts w:ascii="Times New Roman" w:hAnsi="Times New Roman" w:cs="Times New Roman"/>
          <w:sz w:val="28"/>
          <w:szCs w:val="28"/>
          <w:lang w:eastAsia="zh-CN"/>
        </w:rPr>
        <w:t xml:space="preserve">числе с использованием механизма территории опережающего социально-экономического развития. </w:t>
      </w:r>
    </w:p>
    <w:p w:rsidR="00176F18" w:rsidRPr="00433B32" w:rsidRDefault="00433B32" w:rsidP="00433B32">
      <w:pPr>
        <w:spacing w:line="300" w:lineRule="auto"/>
        <w:ind w:firstLine="709"/>
        <w:jc w:val="both"/>
        <w:rPr>
          <w:iCs/>
          <w:szCs w:val="28"/>
        </w:rPr>
      </w:pPr>
      <w:r w:rsidRPr="00433B32">
        <w:rPr>
          <w:szCs w:val="28"/>
        </w:rPr>
        <w:t>И в заключении отмечу, что</w:t>
      </w:r>
      <w:r w:rsidRPr="00B75AF1">
        <w:rPr>
          <w:sz w:val="24"/>
          <w:szCs w:val="24"/>
        </w:rPr>
        <w:t xml:space="preserve"> </w:t>
      </w:r>
      <w:r w:rsidRPr="00433B32">
        <w:rPr>
          <w:szCs w:val="28"/>
        </w:rPr>
        <w:t>с</w:t>
      </w:r>
      <w:r w:rsidR="00176F18" w:rsidRPr="00433B32">
        <w:rPr>
          <w:bCs/>
          <w:szCs w:val="28"/>
        </w:rPr>
        <w:t>тату</w:t>
      </w:r>
      <w:r>
        <w:rPr>
          <w:bCs/>
          <w:szCs w:val="28"/>
        </w:rPr>
        <w:t>с</w:t>
      </w:r>
      <w:r w:rsidR="00176F18" w:rsidRPr="00433B32">
        <w:rPr>
          <w:bCs/>
          <w:szCs w:val="28"/>
        </w:rPr>
        <w:t xml:space="preserve"> ТОР и практический запуск  диверсификации экономики город</w:t>
      </w:r>
      <w:r w:rsidR="00042A7D">
        <w:rPr>
          <w:bCs/>
          <w:szCs w:val="28"/>
        </w:rPr>
        <w:t>а</w:t>
      </w:r>
      <w:r w:rsidR="00176F18" w:rsidRPr="00433B32">
        <w:rPr>
          <w:bCs/>
          <w:szCs w:val="28"/>
        </w:rPr>
        <w:t xml:space="preserve">, большие надежды </w:t>
      </w:r>
      <w:r>
        <w:rPr>
          <w:bCs/>
          <w:szCs w:val="28"/>
        </w:rPr>
        <w:t xml:space="preserve">на </w:t>
      </w:r>
      <w:r w:rsidR="00176F18" w:rsidRPr="00433B32">
        <w:rPr>
          <w:bCs/>
          <w:szCs w:val="28"/>
        </w:rPr>
        <w:t xml:space="preserve">запуск механизма способствующего сломать </w:t>
      </w:r>
      <w:r>
        <w:rPr>
          <w:bCs/>
          <w:szCs w:val="28"/>
        </w:rPr>
        <w:t xml:space="preserve">сложившуюся ситуацию, </w:t>
      </w:r>
      <w:r w:rsidR="00176F18" w:rsidRPr="00433B32">
        <w:rPr>
          <w:bCs/>
          <w:szCs w:val="28"/>
        </w:rPr>
        <w:t xml:space="preserve">зависит от всего </w:t>
      </w:r>
      <w:r w:rsidR="00176F18" w:rsidRPr="00433B32">
        <w:rPr>
          <w:bCs/>
          <w:szCs w:val="28"/>
        </w:rPr>
        <w:lastRenderedPageBreak/>
        <w:t xml:space="preserve">городского сообщества, всем предприятиям, всем институтам </w:t>
      </w:r>
      <w:r>
        <w:rPr>
          <w:bCs/>
          <w:szCs w:val="28"/>
        </w:rPr>
        <w:t xml:space="preserve">надо действовать </w:t>
      </w:r>
      <w:r w:rsidR="00176F18" w:rsidRPr="00433B32">
        <w:rPr>
          <w:bCs/>
          <w:szCs w:val="28"/>
        </w:rPr>
        <w:t>сообща.</w:t>
      </w:r>
      <w:r w:rsidR="00176F18" w:rsidRPr="00433B32">
        <w:rPr>
          <w:iCs/>
          <w:szCs w:val="28"/>
        </w:rPr>
        <w:t xml:space="preserve"> </w:t>
      </w:r>
    </w:p>
    <w:p w:rsidR="00176F18" w:rsidRDefault="00176F18" w:rsidP="00595DC5">
      <w:pPr>
        <w:spacing w:line="300" w:lineRule="auto"/>
        <w:ind w:firstLine="709"/>
        <w:jc w:val="both"/>
        <w:rPr>
          <w:szCs w:val="28"/>
        </w:rPr>
      </w:pPr>
    </w:p>
    <w:p w:rsidR="00547F2F" w:rsidRDefault="00547F2F" w:rsidP="00595DC5">
      <w:pPr>
        <w:spacing w:line="300" w:lineRule="auto"/>
        <w:ind w:firstLine="709"/>
        <w:jc w:val="both"/>
        <w:rPr>
          <w:szCs w:val="28"/>
        </w:rPr>
      </w:pPr>
      <w:r w:rsidRPr="00BE7B36">
        <w:rPr>
          <w:szCs w:val="28"/>
        </w:rPr>
        <w:t>Слово для доклада</w:t>
      </w:r>
      <w:r>
        <w:rPr>
          <w:szCs w:val="28"/>
        </w:rPr>
        <w:t xml:space="preserve"> предоставляется </w:t>
      </w:r>
      <w:r w:rsidRPr="00BE7B36">
        <w:rPr>
          <w:szCs w:val="28"/>
        </w:rPr>
        <w:t>рук</w:t>
      </w:r>
      <w:r>
        <w:rPr>
          <w:szCs w:val="28"/>
        </w:rPr>
        <w:t>оводителю департамента финансов Гильгулину Г.В.</w:t>
      </w:r>
    </w:p>
    <w:p w:rsidR="00FB0448" w:rsidRPr="006F0A61" w:rsidRDefault="00FB0448" w:rsidP="00595DC5">
      <w:pPr>
        <w:spacing w:line="300" w:lineRule="auto"/>
        <w:ind w:firstLine="709"/>
        <w:jc w:val="both"/>
        <w:rPr>
          <w:sz w:val="22"/>
        </w:rPr>
      </w:pPr>
    </w:p>
    <w:p w:rsidR="00547F2F" w:rsidRDefault="00FB0448" w:rsidP="00595DC5">
      <w:pPr>
        <w:spacing w:line="300" w:lineRule="auto"/>
        <w:ind w:firstLine="709"/>
        <w:jc w:val="both"/>
        <w:rPr>
          <w:b/>
          <w:bCs/>
        </w:rPr>
      </w:pPr>
      <w:r>
        <w:rPr>
          <w:b/>
          <w:bCs/>
        </w:rPr>
        <w:t xml:space="preserve">Гильгулин Г.В. – </w:t>
      </w:r>
      <w:r w:rsidRPr="00FB0448">
        <w:rPr>
          <w:bCs/>
        </w:rPr>
        <w:t>доклад с презентацией.</w:t>
      </w:r>
    </w:p>
    <w:p w:rsidR="00F434C1" w:rsidRDefault="007851CF" w:rsidP="00F434C1">
      <w:pPr>
        <w:ind w:firstLine="709"/>
        <w:jc w:val="both"/>
        <w:rPr>
          <w:color w:val="000000"/>
          <w:szCs w:val="28"/>
        </w:rPr>
      </w:pPr>
      <w:r w:rsidRPr="0060230C">
        <w:rPr>
          <w:color w:val="000000"/>
          <w:szCs w:val="28"/>
        </w:rPr>
        <w:t xml:space="preserve">В докладе были </w:t>
      </w:r>
      <w:r w:rsidR="00F745D1" w:rsidRPr="0060230C">
        <w:rPr>
          <w:color w:val="000000"/>
          <w:szCs w:val="28"/>
        </w:rPr>
        <w:t>представлены</w:t>
      </w:r>
      <w:r w:rsidRPr="0060230C">
        <w:rPr>
          <w:color w:val="000000"/>
          <w:szCs w:val="28"/>
        </w:rPr>
        <w:t xml:space="preserve"> </w:t>
      </w:r>
      <w:r w:rsidR="00FB0EAF" w:rsidRPr="0060230C">
        <w:rPr>
          <w:color w:val="000000"/>
          <w:szCs w:val="28"/>
        </w:rPr>
        <w:t xml:space="preserve">итоги налоговой </w:t>
      </w:r>
      <w:r w:rsidR="00702F6E" w:rsidRPr="0060230C">
        <w:rPr>
          <w:color w:val="000000"/>
          <w:szCs w:val="28"/>
        </w:rPr>
        <w:t>политики и</w:t>
      </w:r>
      <w:r w:rsidR="00FB0EAF" w:rsidRPr="0060230C">
        <w:rPr>
          <w:color w:val="000000"/>
          <w:szCs w:val="28"/>
        </w:rPr>
        <w:t xml:space="preserve"> бюджетной политики за </w:t>
      </w:r>
      <w:r w:rsidR="00AD7686" w:rsidRPr="00AD7686">
        <w:rPr>
          <w:bCs/>
          <w:szCs w:val="28"/>
        </w:rPr>
        <w:t>предыдущие периоды</w:t>
      </w:r>
      <w:r w:rsidR="00FB0EAF" w:rsidRPr="0060230C">
        <w:rPr>
          <w:color w:val="000000"/>
          <w:szCs w:val="28"/>
        </w:rPr>
        <w:t xml:space="preserve">, </w:t>
      </w:r>
      <w:r w:rsidRPr="0060230C">
        <w:rPr>
          <w:color w:val="000000"/>
          <w:szCs w:val="28"/>
        </w:rPr>
        <w:t xml:space="preserve">основные направления бюджетной </w:t>
      </w:r>
      <w:r w:rsidR="00FA7834" w:rsidRPr="0060230C">
        <w:rPr>
          <w:color w:val="000000"/>
          <w:szCs w:val="28"/>
        </w:rPr>
        <w:t xml:space="preserve">политики </w:t>
      </w:r>
      <w:r w:rsidRPr="0060230C">
        <w:rPr>
          <w:color w:val="000000"/>
          <w:szCs w:val="28"/>
        </w:rPr>
        <w:t xml:space="preserve">и </w:t>
      </w:r>
      <w:r w:rsidR="00FA7834" w:rsidRPr="0060230C">
        <w:rPr>
          <w:color w:val="000000"/>
          <w:szCs w:val="28"/>
        </w:rPr>
        <w:t xml:space="preserve">основные направления </w:t>
      </w:r>
      <w:r w:rsidRPr="0060230C">
        <w:rPr>
          <w:color w:val="000000"/>
          <w:szCs w:val="28"/>
        </w:rPr>
        <w:t>налоговой политики</w:t>
      </w:r>
      <w:r w:rsidR="00AD7686">
        <w:rPr>
          <w:color w:val="000000"/>
          <w:szCs w:val="28"/>
        </w:rPr>
        <w:t>, основные принципы и подходы</w:t>
      </w:r>
      <w:r w:rsidR="00FB0EAF" w:rsidRPr="0060230C">
        <w:rPr>
          <w:color w:val="000000"/>
          <w:szCs w:val="28"/>
        </w:rPr>
        <w:t xml:space="preserve"> </w:t>
      </w:r>
      <w:r w:rsidR="00AD7686">
        <w:rPr>
          <w:color w:val="000000"/>
          <w:szCs w:val="28"/>
        </w:rPr>
        <w:t xml:space="preserve">к формированию проекта </w:t>
      </w:r>
      <w:r w:rsidR="00AD7686" w:rsidRPr="0060230C">
        <w:rPr>
          <w:color w:val="000000"/>
          <w:szCs w:val="28"/>
        </w:rPr>
        <w:t>бюджета на 201</w:t>
      </w:r>
      <w:r w:rsidR="00AD7686">
        <w:rPr>
          <w:color w:val="000000"/>
          <w:szCs w:val="28"/>
        </w:rPr>
        <w:t>7</w:t>
      </w:r>
      <w:r w:rsidR="00AD7686" w:rsidRPr="0060230C">
        <w:rPr>
          <w:color w:val="000000"/>
          <w:szCs w:val="28"/>
        </w:rPr>
        <w:t xml:space="preserve"> год и на плановый период 201</w:t>
      </w:r>
      <w:r w:rsidR="00AD7686">
        <w:rPr>
          <w:color w:val="000000"/>
          <w:szCs w:val="28"/>
        </w:rPr>
        <w:t>8</w:t>
      </w:r>
      <w:r w:rsidR="00AD7686" w:rsidRPr="0060230C">
        <w:rPr>
          <w:color w:val="000000"/>
          <w:szCs w:val="28"/>
        </w:rPr>
        <w:t xml:space="preserve"> и 201</w:t>
      </w:r>
      <w:r w:rsidR="00AD7686">
        <w:rPr>
          <w:color w:val="000000"/>
          <w:szCs w:val="28"/>
        </w:rPr>
        <w:t>9</w:t>
      </w:r>
      <w:r w:rsidR="00AD7686" w:rsidRPr="0060230C">
        <w:rPr>
          <w:color w:val="000000"/>
          <w:szCs w:val="28"/>
        </w:rPr>
        <w:t xml:space="preserve"> годов,</w:t>
      </w:r>
      <w:r w:rsidRPr="0060230C">
        <w:rPr>
          <w:color w:val="000000"/>
          <w:szCs w:val="28"/>
        </w:rPr>
        <w:t xml:space="preserve"> основные параметры проекта бюджета на 201</w:t>
      </w:r>
      <w:r w:rsidR="000C763C">
        <w:rPr>
          <w:color w:val="000000"/>
          <w:szCs w:val="28"/>
        </w:rPr>
        <w:t>7</w:t>
      </w:r>
      <w:r w:rsidRPr="0060230C">
        <w:rPr>
          <w:color w:val="000000"/>
          <w:szCs w:val="28"/>
        </w:rPr>
        <w:t xml:space="preserve"> год и на плановый период 201</w:t>
      </w:r>
      <w:r w:rsidR="000C763C">
        <w:rPr>
          <w:color w:val="000000"/>
          <w:szCs w:val="28"/>
        </w:rPr>
        <w:t>8</w:t>
      </w:r>
      <w:r w:rsidRPr="0060230C">
        <w:rPr>
          <w:color w:val="000000"/>
          <w:szCs w:val="28"/>
        </w:rPr>
        <w:t xml:space="preserve"> и 201</w:t>
      </w:r>
      <w:r w:rsidR="000C763C">
        <w:rPr>
          <w:color w:val="000000"/>
          <w:szCs w:val="28"/>
        </w:rPr>
        <w:t>9</w:t>
      </w:r>
      <w:r w:rsidRPr="0060230C">
        <w:rPr>
          <w:color w:val="000000"/>
          <w:szCs w:val="28"/>
        </w:rPr>
        <w:t xml:space="preserve"> годов</w:t>
      </w:r>
      <w:r w:rsidR="00FB0EAF" w:rsidRPr="0060230C">
        <w:rPr>
          <w:color w:val="000000"/>
          <w:szCs w:val="28"/>
        </w:rPr>
        <w:t xml:space="preserve">, проблемы, возникающие </w:t>
      </w:r>
      <w:r w:rsidR="00F745D1" w:rsidRPr="0060230C">
        <w:rPr>
          <w:color w:val="000000"/>
          <w:szCs w:val="28"/>
        </w:rPr>
        <w:t xml:space="preserve">при </w:t>
      </w:r>
      <w:r w:rsidR="00FB0EAF" w:rsidRPr="0060230C">
        <w:rPr>
          <w:color w:val="000000"/>
          <w:szCs w:val="28"/>
        </w:rPr>
        <w:t>формировани</w:t>
      </w:r>
      <w:r w:rsidR="00F745D1" w:rsidRPr="0060230C">
        <w:rPr>
          <w:color w:val="000000"/>
          <w:szCs w:val="28"/>
        </w:rPr>
        <w:t>и</w:t>
      </w:r>
      <w:r w:rsidR="00FB0EAF" w:rsidRPr="0060230C">
        <w:rPr>
          <w:color w:val="000000"/>
          <w:szCs w:val="28"/>
        </w:rPr>
        <w:t xml:space="preserve"> доходной части бюджета и соответственно </w:t>
      </w:r>
      <w:r w:rsidR="00F745D1" w:rsidRPr="0060230C">
        <w:rPr>
          <w:color w:val="000000"/>
          <w:szCs w:val="28"/>
        </w:rPr>
        <w:t>его расходной части</w:t>
      </w:r>
      <w:r w:rsidR="00FB0EAF" w:rsidRPr="0060230C">
        <w:rPr>
          <w:color w:val="000000"/>
          <w:szCs w:val="28"/>
        </w:rPr>
        <w:t xml:space="preserve"> </w:t>
      </w:r>
      <w:r w:rsidR="00BE26A2" w:rsidRPr="0060230C">
        <w:rPr>
          <w:color w:val="000000"/>
          <w:szCs w:val="28"/>
        </w:rPr>
        <w:t>в условиях дефицита.</w:t>
      </w:r>
    </w:p>
    <w:p w:rsidR="006755A9" w:rsidRDefault="00BE26A2" w:rsidP="00F65F83">
      <w:pPr>
        <w:pStyle w:val="ConsPlusNormal"/>
        <w:spacing w:line="360" w:lineRule="auto"/>
        <w:ind w:firstLine="709"/>
        <w:jc w:val="both"/>
        <w:rPr>
          <w:rFonts w:ascii="Times New Roman" w:hAnsi="Times New Roman" w:cs="Times New Roman"/>
          <w:sz w:val="28"/>
          <w:szCs w:val="28"/>
        </w:rPr>
      </w:pPr>
      <w:r w:rsidRPr="0060230C">
        <w:rPr>
          <w:rFonts w:ascii="Times New Roman" w:hAnsi="Times New Roman" w:cs="Times New Roman"/>
          <w:color w:val="000000"/>
          <w:sz w:val="28"/>
          <w:szCs w:val="28"/>
        </w:rPr>
        <w:t>Отмечены реализуемые мероприятия, направленные на у</w:t>
      </w:r>
      <w:r w:rsidR="005427A1" w:rsidRPr="0060230C">
        <w:rPr>
          <w:rFonts w:ascii="Times New Roman" w:hAnsi="Times New Roman" w:cs="Times New Roman"/>
          <w:color w:val="000000"/>
          <w:sz w:val="28"/>
          <w:szCs w:val="28"/>
        </w:rPr>
        <w:t>величени</w:t>
      </w:r>
      <w:r w:rsidRPr="0060230C">
        <w:rPr>
          <w:rFonts w:ascii="Times New Roman" w:hAnsi="Times New Roman" w:cs="Times New Roman"/>
          <w:color w:val="000000"/>
          <w:sz w:val="28"/>
          <w:szCs w:val="28"/>
        </w:rPr>
        <w:t>е</w:t>
      </w:r>
      <w:r w:rsidR="005427A1" w:rsidRPr="0060230C">
        <w:rPr>
          <w:rFonts w:ascii="Times New Roman" w:hAnsi="Times New Roman" w:cs="Times New Roman"/>
          <w:color w:val="000000"/>
          <w:sz w:val="28"/>
          <w:szCs w:val="28"/>
        </w:rPr>
        <w:t xml:space="preserve"> собственных доходов</w:t>
      </w:r>
      <w:r w:rsidRPr="0060230C">
        <w:rPr>
          <w:rFonts w:ascii="Times New Roman" w:hAnsi="Times New Roman" w:cs="Times New Roman"/>
          <w:color w:val="000000"/>
          <w:sz w:val="28"/>
          <w:szCs w:val="28"/>
        </w:rPr>
        <w:t xml:space="preserve"> бюджета</w:t>
      </w:r>
      <w:r w:rsidR="005427A1" w:rsidRPr="0060230C">
        <w:rPr>
          <w:rFonts w:ascii="Times New Roman" w:hAnsi="Times New Roman" w:cs="Times New Roman"/>
          <w:color w:val="000000"/>
          <w:sz w:val="28"/>
          <w:szCs w:val="28"/>
        </w:rPr>
        <w:t>,</w:t>
      </w:r>
      <w:r w:rsidR="00B311A9" w:rsidRPr="0060230C">
        <w:rPr>
          <w:rFonts w:ascii="Times New Roman" w:hAnsi="Times New Roman" w:cs="Times New Roman"/>
          <w:color w:val="000000"/>
          <w:sz w:val="28"/>
          <w:szCs w:val="28"/>
        </w:rPr>
        <w:t xml:space="preserve"> существенно влияющие на размер собственных доходов, </w:t>
      </w:r>
      <w:r w:rsidR="005427A1" w:rsidRPr="0060230C">
        <w:rPr>
          <w:rFonts w:ascii="Times New Roman" w:hAnsi="Times New Roman" w:cs="Times New Roman"/>
          <w:color w:val="000000"/>
          <w:sz w:val="28"/>
          <w:szCs w:val="28"/>
        </w:rPr>
        <w:t>меры по снижению размера муниципального долга</w:t>
      </w:r>
      <w:r w:rsidR="0060230C" w:rsidRPr="0060230C">
        <w:rPr>
          <w:rFonts w:ascii="Times New Roman" w:hAnsi="Times New Roman" w:cs="Times New Roman"/>
          <w:color w:val="000000"/>
          <w:sz w:val="28"/>
          <w:szCs w:val="28"/>
        </w:rPr>
        <w:t xml:space="preserve">. </w:t>
      </w:r>
      <w:r w:rsidR="00F65F83" w:rsidRPr="0060230C">
        <w:rPr>
          <w:rFonts w:ascii="Times New Roman" w:hAnsi="Times New Roman" w:cs="Times New Roman"/>
          <w:sz w:val="28"/>
          <w:szCs w:val="28"/>
        </w:rPr>
        <w:t>Для обеспечения сбалансированности бюджета городского округа при его формировании приняты меры по включению в бюджет в первоочередном порядке расходов на финансирование действующих расходных обязательств, непринятию новых расходных обязательств, сокращению неэффективных расходов, снижению привлечения дорогих коммерческих кредитов.</w:t>
      </w:r>
    </w:p>
    <w:p w:rsidR="006755A9" w:rsidRPr="00F434C1" w:rsidRDefault="006755A9" w:rsidP="006755A9">
      <w:pPr>
        <w:ind w:firstLine="709"/>
        <w:jc w:val="both"/>
        <w:rPr>
          <w:szCs w:val="28"/>
        </w:rPr>
      </w:pPr>
      <w:r>
        <w:rPr>
          <w:szCs w:val="28"/>
        </w:rPr>
        <w:t xml:space="preserve">Среди основных </w:t>
      </w:r>
      <w:r w:rsidRPr="00B8062F">
        <w:rPr>
          <w:szCs w:val="28"/>
        </w:rPr>
        <w:t>итог</w:t>
      </w:r>
      <w:r>
        <w:rPr>
          <w:szCs w:val="28"/>
        </w:rPr>
        <w:t>ов</w:t>
      </w:r>
      <w:r w:rsidRPr="00B8062F">
        <w:rPr>
          <w:szCs w:val="28"/>
        </w:rPr>
        <w:t xml:space="preserve"> развития отраслей соц</w:t>
      </w:r>
      <w:r>
        <w:rPr>
          <w:szCs w:val="28"/>
        </w:rPr>
        <w:t>иальной</w:t>
      </w:r>
      <w:r w:rsidRPr="00B8062F">
        <w:rPr>
          <w:szCs w:val="28"/>
        </w:rPr>
        <w:t xml:space="preserve"> сферы за предыдущие периоды</w:t>
      </w:r>
      <w:r>
        <w:rPr>
          <w:szCs w:val="28"/>
        </w:rPr>
        <w:t xml:space="preserve"> </w:t>
      </w:r>
      <w:r w:rsidR="002F361C">
        <w:rPr>
          <w:szCs w:val="28"/>
        </w:rPr>
        <w:t>по-прежнему</w:t>
      </w:r>
      <w:r>
        <w:rPr>
          <w:szCs w:val="28"/>
        </w:rPr>
        <w:t xml:space="preserve"> </w:t>
      </w:r>
      <w:r w:rsidRPr="00B8062F">
        <w:rPr>
          <w:szCs w:val="28"/>
        </w:rPr>
        <w:t>остаётся обеспечение доступности населения к</w:t>
      </w:r>
      <w:r w:rsidRPr="005A7C41">
        <w:rPr>
          <w:szCs w:val="28"/>
        </w:rPr>
        <w:t xml:space="preserve"> </w:t>
      </w:r>
      <w:r w:rsidRPr="00F434C1">
        <w:rPr>
          <w:szCs w:val="28"/>
        </w:rPr>
        <w:t>услугам в сфере образования.</w:t>
      </w:r>
    </w:p>
    <w:p w:rsidR="006755A9" w:rsidRPr="006755A9" w:rsidRDefault="006755A9" w:rsidP="006755A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В основу формирования расходов бюджета на предстоящий трёхлетний период положено сохранение </w:t>
      </w:r>
      <w:r w:rsidRPr="00B8062F">
        <w:rPr>
          <w:rFonts w:ascii="Times New Roman" w:hAnsi="Times New Roman" w:cs="Times New Roman"/>
          <w:sz w:val="28"/>
          <w:szCs w:val="28"/>
        </w:rPr>
        <w:t>преемственност</w:t>
      </w:r>
      <w:r>
        <w:rPr>
          <w:rFonts w:ascii="Times New Roman" w:hAnsi="Times New Roman" w:cs="Times New Roman"/>
          <w:sz w:val="28"/>
          <w:szCs w:val="28"/>
        </w:rPr>
        <w:t>и</w:t>
      </w:r>
      <w:r w:rsidRPr="00B8062F">
        <w:rPr>
          <w:rFonts w:ascii="Times New Roman" w:hAnsi="Times New Roman" w:cs="Times New Roman"/>
          <w:sz w:val="28"/>
          <w:szCs w:val="28"/>
        </w:rPr>
        <w:t xml:space="preserve"> основных направлений бюджетной политики предыдущего</w:t>
      </w:r>
      <w:r w:rsidRPr="005A7C41">
        <w:rPr>
          <w:rFonts w:ascii="Times New Roman" w:hAnsi="Times New Roman" w:cs="Times New Roman"/>
          <w:sz w:val="28"/>
          <w:szCs w:val="28"/>
        </w:rPr>
        <w:t xml:space="preserve"> периода, </w:t>
      </w:r>
      <w:r w:rsidRPr="006755A9">
        <w:rPr>
          <w:rFonts w:ascii="Times New Roman" w:hAnsi="Times New Roman" w:cs="Times New Roman"/>
          <w:sz w:val="28"/>
          <w:szCs w:val="28"/>
        </w:rPr>
        <w:t xml:space="preserve">продолжена </w:t>
      </w:r>
      <w:r w:rsidRPr="006755A9">
        <w:rPr>
          <w:rFonts w:ascii="Times New Roman" w:hAnsi="Times New Roman" w:cs="Times New Roman"/>
          <w:color w:val="000000"/>
          <w:sz w:val="28"/>
          <w:szCs w:val="28"/>
        </w:rPr>
        <w:t xml:space="preserve">реализация программно-целевого метода. Часть муниципальных программ заканчивают действие в 2016 году, часть новых программ, действие которых начинается с </w:t>
      </w:r>
      <w:r w:rsidRPr="006755A9">
        <w:rPr>
          <w:rFonts w:ascii="Times New Roman" w:hAnsi="Times New Roman" w:cs="Times New Roman"/>
          <w:color w:val="000000"/>
          <w:sz w:val="28"/>
          <w:szCs w:val="28"/>
        </w:rPr>
        <w:lastRenderedPageBreak/>
        <w:t xml:space="preserve">2017 года  на сегодняшний день   утверждены,   часть  проектов  находятся  в стадии разработки. </w:t>
      </w:r>
    </w:p>
    <w:p w:rsidR="00F65F83" w:rsidRPr="0060230C" w:rsidRDefault="00AD7686" w:rsidP="00F65F83">
      <w:pPr>
        <w:pStyle w:val="ConsPlusNormal"/>
        <w:spacing w:line="360" w:lineRule="auto"/>
        <w:ind w:firstLine="709"/>
        <w:jc w:val="both"/>
        <w:rPr>
          <w:rFonts w:ascii="Times New Roman" w:hAnsi="Times New Roman" w:cs="Times New Roman"/>
          <w:sz w:val="28"/>
          <w:szCs w:val="28"/>
        </w:rPr>
      </w:pPr>
      <w:r w:rsidRPr="005A7C41">
        <w:rPr>
          <w:rFonts w:ascii="Times New Roman" w:hAnsi="Times New Roman" w:cs="Times New Roman"/>
          <w:sz w:val="28"/>
          <w:szCs w:val="28"/>
        </w:rPr>
        <w:t xml:space="preserve">В рамках реализации Плана основных мероприятий по подготовке и проведению празднования 50 - летия выпуска первого легкового автомобиля ВАЗ в г.о. Тольятти в проекте бюджета </w:t>
      </w:r>
      <w:r>
        <w:rPr>
          <w:rFonts w:ascii="Times New Roman" w:hAnsi="Times New Roman" w:cs="Times New Roman"/>
          <w:sz w:val="28"/>
          <w:szCs w:val="28"/>
        </w:rPr>
        <w:t>на трёхлетний перио</w:t>
      </w:r>
      <w:r w:rsidR="006755A9">
        <w:rPr>
          <w:rFonts w:ascii="Times New Roman" w:hAnsi="Times New Roman" w:cs="Times New Roman"/>
          <w:sz w:val="28"/>
          <w:szCs w:val="28"/>
        </w:rPr>
        <w:t>д</w:t>
      </w:r>
      <w:r w:rsidR="006755A9" w:rsidRPr="006755A9">
        <w:rPr>
          <w:rFonts w:ascii="Times New Roman" w:hAnsi="Times New Roman" w:cs="Times New Roman"/>
          <w:sz w:val="28"/>
          <w:szCs w:val="28"/>
        </w:rPr>
        <w:t xml:space="preserve"> </w:t>
      </w:r>
      <w:r w:rsidR="006755A9">
        <w:rPr>
          <w:rFonts w:ascii="Times New Roman" w:hAnsi="Times New Roman" w:cs="Times New Roman"/>
          <w:sz w:val="28"/>
          <w:szCs w:val="28"/>
        </w:rPr>
        <w:t xml:space="preserve">предусмотрено </w:t>
      </w:r>
      <w:r w:rsidR="006755A9" w:rsidRPr="006755A9">
        <w:rPr>
          <w:rFonts w:ascii="Times New Roman" w:hAnsi="Times New Roman" w:cs="Times New Roman"/>
          <w:sz w:val="28"/>
          <w:szCs w:val="28"/>
        </w:rPr>
        <w:t>46,3  млн. руб</w:t>
      </w:r>
      <w:r w:rsidRPr="006755A9">
        <w:rPr>
          <w:rFonts w:ascii="Times New Roman" w:hAnsi="Times New Roman" w:cs="Times New Roman"/>
          <w:sz w:val="28"/>
          <w:szCs w:val="28"/>
        </w:rPr>
        <w:t xml:space="preserve">. </w:t>
      </w:r>
      <w:r w:rsidR="00F65F83" w:rsidRPr="0060230C">
        <w:rPr>
          <w:rFonts w:ascii="Times New Roman" w:hAnsi="Times New Roman" w:cs="Times New Roman"/>
          <w:sz w:val="28"/>
          <w:szCs w:val="28"/>
        </w:rPr>
        <w:t>Основной принцип формирования расходов бюджета на 201</w:t>
      </w:r>
      <w:r w:rsidR="000C763C">
        <w:rPr>
          <w:rFonts w:ascii="Times New Roman" w:hAnsi="Times New Roman" w:cs="Times New Roman"/>
          <w:sz w:val="28"/>
          <w:szCs w:val="28"/>
        </w:rPr>
        <w:t>7</w:t>
      </w:r>
      <w:r w:rsidR="00F65F83" w:rsidRPr="0060230C">
        <w:rPr>
          <w:rFonts w:ascii="Times New Roman" w:hAnsi="Times New Roman" w:cs="Times New Roman"/>
          <w:sz w:val="28"/>
          <w:szCs w:val="28"/>
        </w:rPr>
        <w:t xml:space="preserve"> год и на плановый период 201</w:t>
      </w:r>
      <w:r w:rsidR="000C763C">
        <w:rPr>
          <w:rFonts w:ascii="Times New Roman" w:hAnsi="Times New Roman" w:cs="Times New Roman"/>
          <w:sz w:val="28"/>
          <w:szCs w:val="28"/>
        </w:rPr>
        <w:t>8</w:t>
      </w:r>
      <w:r w:rsidR="00F65F83" w:rsidRPr="0060230C">
        <w:rPr>
          <w:rFonts w:ascii="Times New Roman" w:hAnsi="Times New Roman" w:cs="Times New Roman"/>
          <w:sz w:val="28"/>
          <w:szCs w:val="28"/>
        </w:rPr>
        <w:t xml:space="preserve"> и 201</w:t>
      </w:r>
      <w:r w:rsidR="000C763C">
        <w:rPr>
          <w:rFonts w:ascii="Times New Roman" w:hAnsi="Times New Roman" w:cs="Times New Roman"/>
          <w:sz w:val="28"/>
          <w:szCs w:val="28"/>
        </w:rPr>
        <w:t>9</w:t>
      </w:r>
      <w:r w:rsidR="00F65F83" w:rsidRPr="0060230C">
        <w:rPr>
          <w:rFonts w:ascii="Times New Roman" w:hAnsi="Times New Roman" w:cs="Times New Roman"/>
          <w:sz w:val="28"/>
          <w:szCs w:val="28"/>
        </w:rPr>
        <w:t xml:space="preserve"> годов - сохранение преемственности основных направлений бюджетной политики предыдущего трёхлетнего периода. </w:t>
      </w:r>
    </w:p>
    <w:p w:rsidR="006755A9" w:rsidRPr="005A7C41" w:rsidRDefault="0060230C" w:rsidP="006755A9">
      <w:pPr>
        <w:ind w:firstLine="539"/>
        <w:jc w:val="both"/>
        <w:rPr>
          <w:szCs w:val="28"/>
        </w:rPr>
      </w:pPr>
      <w:r w:rsidRPr="002D2C87">
        <w:rPr>
          <w:szCs w:val="28"/>
        </w:rPr>
        <w:t>Для</w:t>
      </w:r>
      <w:r w:rsidRPr="003C332B">
        <w:rPr>
          <w:szCs w:val="28"/>
        </w:rPr>
        <w:t xml:space="preserve"> финансирования дефицита бюджета и погашения долговых обязательств предусмотрено привлечение кредитных ресурсов коммерческих банков. </w:t>
      </w:r>
      <w:r w:rsidR="006755A9" w:rsidRPr="005A7C41">
        <w:rPr>
          <w:szCs w:val="28"/>
        </w:rPr>
        <w:t xml:space="preserve">Также осуществлялось привлечение бюджетных кредитов на пополнение остатков средств на счетах бюджетов субъектов Российской  Федерации  (местных бюджетов). Указанные кредиты привлекались под 0,1% годовых, сроком на 50 дней (привлечено 2 458 млн. руб.). Применение данного финансового инструмента позволило сэкономить на обслуживание муниципального долга порядка 44 млн. руб. </w:t>
      </w:r>
    </w:p>
    <w:p w:rsidR="003B7DDB" w:rsidRDefault="003F09FB" w:rsidP="00595DC5">
      <w:pPr>
        <w:pStyle w:val="ConsPlusNormal"/>
        <w:widowControl/>
        <w:spacing w:line="300" w:lineRule="auto"/>
        <w:ind w:firstLine="709"/>
        <w:jc w:val="both"/>
        <w:rPr>
          <w:rFonts w:ascii="Times New Roman" w:hAnsi="Times New Roman" w:cs="Times New Roman"/>
          <w:sz w:val="28"/>
          <w:szCs w:val="28"/>
        </w:rPr>
      </w:pPr>
      <w:r w:rsidRPr="00FB0448">
        <w:rPr>
          <w:rFonts w:ascii="Times New Roman" w:hAnsi="Times New Roman" w:cs="Times New Roman"/>
          <w:b/>
          <w:sz w:val="28"/>
          <w:szCs w:val="28"/>
        </w:rPr>
        <w:t>Бузинный А.Ю.</w:t>
      </w:r>
      <w:r>
        <w:rPr>
          <w:rFonts w:ascii="Times New Roman" w:hAnsi="Times New Roman" w:cs="Times New Roman"/>
          <w:sz w:val="28"/>
          <w:szCs w:val="28"/>
        </w:rPr>
        <w:t xml:space="preserve"> –</w:t>
      </w:r>
      <w:r w:rsidR="00DF055E">
        <w:rPr>
          <w:rFonts w:ascii="Times New Roman" w:hAnsi="Times New Roman" w:cs="Times New Roman"/>
          <w:sz w:val="28"/>
          <w:szCs w:val="28"/>
        </w:rPr>
        <w:t xml:space="preserve"> </w:t>
      </w:r>
      <w:r w:rsidR="00026CAE">
        <w:rPr>
          <w:rFonts w:ascii="Times New Roman" w:hAnsi="Times New Roman" w:cs="Times New Roman"/>
          <w:sz w:val="28"/>
          <w:szCs w:val="28"/>
        </w:rPr>
        <w:t>Доклад закончен.</w:t>
      </w:r>
      <w:r>
        <w:rPr>
          <w:rFonts w:ascii="Times New Roman" w:hAnsi="Times New Roman" w:cs="Times New Roman"/>
          <w:sz w:val="28"/>
          <w:szCs w:val="28"/>
        </w:rPr>
        <w:t xml:space="preserve"> Вопросы к докладчику?</w:t>
      </w:r>
    </w:p>
    <w:p w:rsidR="00024E61" w:rsidRDefault="00024E61" w:rsidP="00595DC5">
      <w:pPr>
        <w:pStyle w:val="ConsPlusNormal"/>
        <w:widowControl/>
        <w:spacing w:line="300" w:lineRule="auto"/>
        <w:ind w:firstLine="709"/>
        <w:jc w:val="both"/>
        <w:rPr>
          <w:rFonts w:ascii="Times New Roman" w:hAnsi="Times New Roman" w:cs="Times New Roman"/>
          <w:sz w:val="28"/>
          <w:szCs w:val="28"/>
        </w:rPr>
      </w:pPr>
    </w:p>
    <w:p w:rsidR="00DF055E" w:rsidRDefault="00DF055E" w:rsidP="00042A7D">
      <w:pPr>
        <w:pStyle w:val="ConsPlusNormal"/>
        <w:widowControl/>
        <w:spacing w:line="300" w:lineRule="auto"/>
        <w:ind w:firstLine="709"/>
        <w:jc w:val="both"/>
        <w:rPr>
          <w:rFonts w:ascii="Times New Roman" w:hAnsi="Times New Roman" w:cs="Times New Roman"/>
          <w:sz w:val="28"/>
          <w:szCs w:val="28"/>
        </w:rPr>
      </w:pPr>
      <w:r w:rsidRPr="00DF055E">
        <w:rPr>
          <w:rFonts w:ascii="Times New Roman" w:hAnsi="Times New Roman" w:cs="Times New Roman"/>
          <w:b/>
          <w:sz w:val="28"/>
          <w:szCs w:val="28"/>
        </w:rPr>
        <w:t>Замчевский Д.В</w:t>
      </w:r>
      <w:r>
        <w:rPr>
          <w:rFonts w:ascii="Times New Roman" w:hAnsi="Times New Roman" w:cs="Times New Roman"/>
          <w:sz w:val="28"/>
          <w:szCs w:val="28"/>
        </w:rPr>
        <w:t>. – Мы подготовили вопросы и предложения, которые передадим для включения в протокол:</w:t>
      </w:r>
    </w:p>
    <w:p w:rsidR="003964D8" w:rsidRDefault="00DF055E" w:rsidP="00042A7D">
      <w:pPr>
        <w:pStyle w:val="ConsPlusNormal"/>
        <w:widowControl/>
        <w:numPr>
          <w:ilvl w:val="0"/>
          <w:numId w:val="15"/>
        </w:numPr>
        <w:spacing w:line="30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Пояснить увеличение проекта бюджетных ассигнований на 2017 год на реализацию муниципальной программы «Развитие малого и среднего предпринимательства г.о. Тольятти на 2014-2017 годы» в размере 3,2 млн. руб. по сравнению с утвержденной программой. </w:t>
      </w:r>
    </w:p>
    <w:p w:rsidR="00DF055E" w:rsidRDefault="00DF055E" w:rsidP="003964D8">
      <w:pPr>
        <w:pStyle w:val="ConsPlusNormal"/>
        <w:widowControl/>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 сократить в 2017 году финансирование мероприятий программы на организацию тренингов, семинаров, курсов повышения квалификации.</w:t>
      </w:r>
    </w:p>
    <w:p w:rsidR="003964D8" w:rsidRDefault="00DF055E" w:rsidP="00595DC5">
      <w:pPr>
        <w:pStyle w:val="ConsPlusNormal"/>
        <w:widowControl/>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964D8">
        <w:rPr>
          <w:rFonts w:ascii="Times New Roman" w:hAnsi="Times New Roman" w:cs="Times New Roman"/>
          <w:sz w:val="28"/>
          <w:szCs w:val="28"/>
        </w:rPr>
        <w:t xml:space="preserve"> </w:t>
      </w:r>
      <w:r>
        <w:rPr>
          <w:rFonts w:ascii="Times New Roman" w:hAnsi="Times New Roman" w:cs="Times New Roman"/>
          <w:sz w:val="28"/>
          <w:szCs w:val="28"/>
        </w:rPr>
        <w:t>Какой объем средств предусмотрен в проекте бюджета на 2017 год в сравнении с 2016 годом на финансирование учреждений дополнительного образования детей. Предполагается ли сокращение указанных расходов</w:t>
      </w:r>
      <w:r w:rsidR="003964D8">
        <w:rPr>
          <w:rFonts w:ascii="Times New Roman" w:hAnsi="Times New Roman" w:cs="Times New Roman"/>
          <w:sz w:val="28"/>
          <w:szCs w:val="28"/>
        </w:rPr>
        <w:t>.</w:t>
      </w:r>
      <w:r>
        <w:rPr>
          <w:rFonts w:ascii="Times New Roman" w:hAnsi="Times New Roman" w:cs="Times New Roman"/>
          <w:sz w:val="28"/>
          <w:szCs w:val="28"/>
        </w:rPr>
        <w:t xml:space="preserve"> </w:t>
      </w:r>
    </w:p>
    <w:p w:rsidR="00DF055E" w:rsidRDefault="003964D8" w:rsidP="00595DC5">
      <w:pPr>
        <w:pStyle w:val="ConsPlusNormal"/>
        <w:widowControl/>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DF055E">
        <w:rPr>
          <w:rFonts w:ascii="Times New Roman" w:hAnsi="Times New Roman" w:cs="Times New Roman"/>
          <w:sz w:val="28"/>
          <w:szCs w:val="28"/>
        </w:rPr>
        <w:t>редлагаем сохранение финансирования учреждений дополнительного образования детей на уровне 2016 года.</w:t>
      </w:r>
    </w:p>
    <w:p w:rsidR="003964D8" w:rsidRDefault="00DF055E" w:rsidP="00595DC5">
      <w:pPr>
        <w:pStyle w:val="ConsPlusNormal"/>
        <w:widowControl/>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964D8">
        <w:rPr>
          <w:rFonts w:ascii="Times New Roman" w:hAnsi="Times New Roman" w:cs="Times New Roman"/>
          <w:sz w:val="28"/>
          <w:szCs w:val="28"/>
        </w:rPr>
        <w:t xml:space="preserve"> </w:t>
      </w:r>
      <w:r>
        <w:rPr>
          <w:rFonts w:ascii="Times New Roman" w:hAnsi="Times New Roman" w:cs="Times New Roman"/>
          <w:sz w:val="28"/>
          <w:szCs w:val="28"/>
        </w:rPr>
        <w:t xml:space="preserve">Расходы на финансирование ТОС. </w:t>
      </w:r>
    </w:p>
    <w:p w:rsidR="00DF055E" w:rsidRDefault="00DF055E" w:rsidP="00595DC5">
      <w:pPr>
        <w:pStyle w:val="ConsPlusNormal"/>
        <w:widowControl/>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 предусмотреть в 2017 году расходы на финансирование мероприятий по оказанию поддержки территориально</w:t>
      </w:r>
      <w:r w:rsidR="003964D8">
        <w:rPr>
          <w:rFonts w:ascii="Times New Roman" w:hAnsi="Times New Roman" w:cs="Times New Roman"/>
          <w:sz w:val="28"/>
          <w:szCs w:val="28"/>
        </w:rPr>
        <w:t>му общественному</w:t>
      </w:r>
      <w:r>
        <w:rPr>
          <w:rFonts w:ascii="Times New Roman" w:hAnsi="Times New Roman" w:cs="Times New Roman"/>
          <w:sz w:val="28"/>
          <w:szCs w:val="28"/>
        </w:rPr>
        <w:t xml:space="preserve"> самоуправлени</w:t>
      </w:r>
      <w:r w:rsidR="003964D8">
        <w:rPr>
          <w:rFonts w:ascii="Times New Roman" w:hAnsi="Times New Roman" w:cs="Times New Roman"/>
          <w:sz w:val="28"/>
          <w:szCs w:val="28"/>
        </w:rPr>
        <w:t>ю</w:t>
      </w:r>
      <w:r>
        <w:rPr>
          <w:rFonts w:ascii="Times New Roman" w:hAnsi="Times New Roman" w:cs="Times New Roman"/>
          <w:sz w:val="28"/>
          <w:szCs w:val="28"/>
        </w:rPr>
        <w:t xml:space="preserve"> в г.о. Тольятти на уровне 2016 года.</w:t>
      </w:r>
    </w:p>
    <w:p w:rsidR="00DF055E" w:rsidRDefault="003964D8" w:rsidP="00595DC5">
      <w:pPr>
        <w:pStyle w:val="ConsPlusNormal"/>
        <w:widowControl/>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4. Какой объем средств предусмотрен в проекте бюджета на содержание улично-дорожной сети на 2017 год, является ли он достаточным.</w:t>
      </w:r>
    </w:p>
    <w:p w:rsidR="003964D8" w:rsidRDefault="003964D8" w:rsidP="00595DC5">
      <w:pPr>
        <w:pStyle w:val="ConsPlusNormal"/>
        <w:widowControl/>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 предусмотреть в 2017 году финансирование мероприятий по содержанию улично-дорожной сети г. о</w:t>
      </w:r>
      <w:r w:rsidR="002F361C">
        <w:rPr>
          <w:rFonts w:ascii="Times New Roman" w:hAnsi="Times New Roman" w:cs="Times New Roman"/>
          <w:sz w:val="28"/>
          <w:szCs w:val="28"/>
        </w:rPr>
        <w:t>. Т</w:t>
      </w:r>
      <w:r>
        <w:rPr>
          <w:rFonts w:ascii="Times New Roman" w:hAnsi="Times New Roman" w:cs="Times New Roman"/>
          <w:sz w:val="28"/>
          <w:szCs w:val="28"/>
        </w:rPr>
        <w:t>ольятти в соответствии с нормативной потребностью (до уровня 17%).</w:t>
      </w:r>
    </w:p>
    <w:p w:rsidR="003964D8" w:rsidRDefault="003964D8" w:rsidP="00595DC5">
      <w:pPr>
        <w:pStyle w:val="ConsPlusNormal"/>
        <w:widowControl/>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5.Предлагаем предусмотреть в 2017 году финансирование мероприятий по содержанию территорий общего пользования, комплексному содержанию жилых кварталов и объектов озеленения г.о. Тольятти в соответс</w:t>
      </w:r>
      <w:r w:rsidR="00A93E27">
        <w:rPr>
          <w:rFonts w:ascii="Times New Roman" w:hAnsi="Times New Roman" w:cs="Times New Roman"/>
          <w:sz w:val="28"/>
          <w:szCs w:val="28"/>
        </w:rPr>
        <w:t>т</w:t>
      </w:r>
      <w:r>
        <w:rPr>
          <w:rFonts w:ascii="Times New Roman" w:hAnsi="Times New Roman" w:cs="Times New Roman"/>
          <w:sz w:val="28"/>
          <w:szCs w:val="28"/>
        </w:rPr>
        <w:t>вии с существующей потребностью.</w:t>
      </w:r>
    </w:p>
    <w:p w:rsidR="00A93E27" w:rsidRDefault="003964D8" w:rsidP="00595DC5">
      <w:pPr>
        <w:pStyle w:val="ConsPlusNormal"/>
        <w:widowControl/>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A93E27">
        <w:rPr>
          <w:rFonts w:ascii="Times New Roman" w:hAnsi="Times New Roman" w:cs="Times New Roman"/>
          <w:sz w:val="28"/>
          <w:szCs w:val="28"/>
        </w:rPr>
        <w:t>П</w:t>
      </w:r>
      <w:r>
        <w:rPr>
          <w:rFonts w:ascii="Times New Roman" w:hAnsi="Times New Roman" w:cs="Times New Roman"/>
          <w:sz w:val="28"/>
          <w:szCs w:val="28"/>
        </w:rPr>
        <w:t>ричины сокращения (фактиче</w:t>
      </w:r>
      <w:r w:rsidR="00A93E27">
        <w:rPr>
          <w:rFonts w:ascii="Times New Roman" w:hAnsi="Times New Roman" w:cs="Times New Roman"/>
          <w:sz w:val="28"/>
          <w:szCs w:val="28"/>
        </w:rPr>
        <w:t>с</w:t>
      </w:r>
      <w:r>
        <w:rPr>
          <w:rFonts w:ascii="Times New Roman" w:hAnsi="Times New Roman" w:cs="Times New Roman"/>
          <w:sz w:val="28"/>
          <w:szCs w:val="28"/>
        </w:rPr>
        <w:t xml:space="preserve">кое отсутствие) средств бюджета на реализацию муниципальной </w:t>
      </w:r>
      <w:r w:rsidR="004A6A35">
        <w:rPr>
          <w:rFonts w:ascii="Times New Roman" w:hAnsi="Times New Roman" w:cs="Times New Roman"/>
          <w:sz w:val="28"/>
          <w:szCs w:val="28"/>
        </w:rPr>
        <w:t xml:space="preserve">программы </w:t>
      </w:r>
      <w:r w:rsidR="00A93E27">
        <w:rPr>
          <w:rFonts w:ascii="Times New Roman" w:hAnsi="Times New Roman" w:cs="Times New Roman"/>
          <w:sz w:val="28"/>
          <w:szCs w:val="28"/>
        </w:rPr>
        <w:t xml:space="preserve">«Благоустройство территории городского округа </w:t>
      </w:r>
      <w:r w:rsidR="00854143">
        <w:rPr>
          <w:rFonts w:ascii="Times New Roman" w:hAnsi="Times New Roman" w:cs="Times New Roman"/>
          <w:sz w:val="28"/>
          <w:szCs w:val="28"/>
        </w:rPr>
        <w:t>Т</w:t>
      </w:r>
      <w:r w:rsidR="00A93E27">
        <w:rPr>
          <w:rFonts w:ascii="Times New Roman" w:hAnsi="Times New Roman" w:cs="Times New Roman"/>
          <w:sz w:val="28"/>
          <w:szCs w:val="28"/>
        </w:rPr>
        <w:t>ольятти на 2015-2024 годы» в части мероприятий благоустройства в жилых кварталах города.</w:t>
      </w:r>
    </w:p>
    <w:p w:rsidR="00A93E27" w:rsidRDefault="00A93E27" w:rsidP="00595DC5">
      <w:pPr>
        <w:pStyle w:val="ConsPlusNormal"/>
        <w:widowControl/>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 предусмотреть в бюджете на 2017 год на мероприятия по благоустройству города расходы в сумме 170 млн. руб.</w:t>
      </w:r>
    </w:p>
    <w:p w:rsidR="00A56C7E" w:rsidRDefault="00A56C7E" w:rsidP="00595DC5">
      <w:pPr>
        <w:pStyle w:val="ConsPlusNormal"/>
        <w:widowControl/>
        <w:spacing w:line="300" w:lineRule="auto"/>
        <w:ind w:firstLine="709"/>
        <w:jc w:val="both"/>
        <w:rPr>
          <w:rFonts w:ascii="Times New Roman" w:hAnsi="Times New Roman" w:cs="Times New Roman"/>
          <w:sz w:val="28"/>
          <w:szCs w:val="28"/>
        </w:rPr>
      </w:pPr>
    </w:p>
    <w:p w:rsidR="00A93E27" w:rsidRDefault="00A93E27" w:rsidP="00595DC5">
      <w:pPr>
        <w:pStyle w:val="ConsPlusNormal"/>
        <w:widowControl/>
        <w:spacing w:line="300" w:lineRule="auto"/>
        <w:ind w:firstLine="709"/>
        <w:jc w:val="both"/>
        <w:rPr>
          <w:rFonts w:ascii="Times New Roman" w:hAnsi="Times New Roman" w:cs="Times New Roman"/>
          <w:sz w:val="28"/>
          <w:szCs w:val="28"/>
        </w:rPr>
      </w:pPr>
      <w:r w:rsidRPr="00FB0448">
        <w:rPr>
          <w:rFonts w:ascii="Times New Roman" w:hAnsi="Times New Roman" w:cs="Times New Roman"/>
          <w:b/>
          <w:sz w:val="28"/>
          <w:szCs w:val="28"/>
        </w:rPr>
        <w:t>Бузинный А.Ю.</w:t>
      </w:r>
      <w:r>
        <w:rPr>
          <w:rFonts w:ascii="Times New Roman" w:hAnsi="Times New Roman" w:cs="Times New Roman"/>
          <w:sz w:val="28"/>
          <w:szCs w:val="28"/>
        </w:rPr>
        <w:t xml:space="preserve"> </w:t>
      </w:r>
    </w:p>
    <w:p w:rsidR="00A93E27" w:rsidRDefault="00A93E27" w:rsidP="00A93E27">
      <w:pPr>
        <w:pStyle w:val="ConsPlusNormal"/>
        <w:widowControl/>
        <w:numPr>
          <w:ilvl w:val="0"/>
          <w:numId w:val="16"/>
        </w:numPr>
        <w:spacing w:line="300" w:lineRule="auto"/>
        <w:ind w:left="0" w:firstLine="709"/>
        <w:jc w:val="both"/>
        <w:rPr>
          <w:rFonts w:ascii="Times New Roman" w:hAnsi="Times New Roman" w:cs="Times New Roman"/>
          <w:sz w:val="28"/>
          <w:szCs w:val="28"/>
        </w:rPr>
      </w:pPr>
      <w:r>
        <w:rPr>
          <w:rFonts w:ascii="Times New Roman" w:hAnsi="Times New Roman" w:cs="Times New Roman"/>
          <w:sz w:val="28"/>
          <w:szCs w:val="28"/>
        </w:rPr>
        <w:t>Увеличение расходов обусловлено развитием ТОР, поэтому не стоит сокращать расходы, которые оказываются субъектам малого и среднего предпринимательства, так как эта услуга востребована, не информированность предприятий приводит к ошибкам и вызывает затруднения у предпринимателей. Давайте вернемся к обсуждению этого вопроса в рамках согласительной комиссии.</w:t>
      </w:r>
    </w:p>
    <w:p w:rsidR="003964D8" w:rsidRPr="00911F19" w:rsidRDefault="00911F19" w:rsidP="00911F19">
      <w:pPr>
        <w:pStyle w:val="ConsPlusNormal"/>
        <w:widowControl/>
        <w:numPr>
          <w:ilvl w:val="0"/>
          <w:numId w:val="16"/>
        </w:numPr>
        <w:spacing w:line="300" w:lineRule="auto"/>
        <w:ind w:left="0" w:firstLine="709"/>
        <w:jc w:val="both"/>
        <w:rPr>
          <w:b/>
          <w:szCs w:val="28"/>
        </w:rPr>
      </w:pPr>
      <w:r w:rsidRPr="00911F19">
        <w:rPr>
          <w:rFonts w:ascii="Times New Roman" w:hAnsi="Times New Roman" w:cs="Times New Roman"/>
          <w:sz w:val="28"/>
          <w:szCs w:val="28"/>
        </w:rPr>
        <w:t>По дополнительному образованию уровень расходов не предполагает снижение качества образования</w:t>
      </w:r>
      <w:r w:rsidR="004A6A35">
        <w:rPr>
          <w:rFonts w:ascii="Times New Roman" w:hAnsi="Times New Roman" w:cs="Times New Roman"/>
          <w:sz w:val="28"/>
          <w:szCs w:val="28"/>
        </w:rPr>
        <w:t xml:space="preserve"> </w:t>
      </w:r>
      <w:r w:rsidR="00A56C7E">
        <w:rPr>
          <w:rFonts w:ascii="Times New Roman" w:hAnsi="Times New Roman" w:cs="Times New Roman"/>
          <w:sz w:val="28"/>
          <w:szCs w:val="28"/>
        </w:rPr>
        <w:t>и</w:t>
      </w:r>
      <w:r w:rsidR="004A6A35">
        <w:rPr>
          <w:rFonts w:ascii="Times New Roman" w:hAnsi="Times New Roman" w:cs="Times New Roman"/>
          <w:sz w:val="28"/>
          <w:szCs w:val="28"/>
        </w:rPr>
        <w:t xml:space="preserve"> контингента обучающихся</w:t>
      </w:r>
      <w:r>
        <w:rPr>
          <w:rFonts w:ascii="Times New Roman" w:hAnsi="Times New Roman" w:cs="Times New Roman"/>
          <w:sz w:val="28"/>
          <w:szCs w:val="28"/>
        </w:rPr>
        <w:t>.</w:t>
      </w:r>
    </w:p>
    <w:p w:rsidR="00D83E4B" w:rsidRDefault="00911F19" w:rsidP="00911F19">
      <w:pPr>
        <w:pStyle w:val="ConsPlusNormal"/>
        <w:widowControl/>
        <w:numPr>
          <w:ilvl w:val="0"/>
          <w:numId w:val="16"/>
        </w:numPr>
        <w:tabs>
          <w:tab w:val="left" w:pos="709"/>
        </w:tabs>
        <w:spacing w:line="300" w:lineRule="auto"/>
        <w:ind w:left="0" w:firstLine="709"/>
        <w:jc w:val="both"/>
        <w:rPr>
          <w:rFonts w:ascii="Times New Roman" w:hAnsi="Times New Roman" w:cs="Times New Roman"/>
          <w:sz w:val="28"/>
          <w:szCs w:val="28"/>
        </w:rPr>
      </w:pPr>
      <w:r w:rsidRPr="00911F19">
        <w:rPr>
          <w:rFonts w:ascii="Times New Roman" w:hAnsi="Times New Roman" w:cs="Times New Roman"/>
          <w:sz w:val="28"/>
          <w:szCs w:val="28"/>
        </w:rPr>
        <w:t>Средства на ТОС отсутствуют в п</w:t>
      </w:r>
      <w:r>
        <w:rPr>
          <w:rFonts w:ascii="Times New Roman" w:hAnsi="Times New Roman" w:cs="Times New Roman"/>
          <w:sz w:val="28"/>
          <w:szCs w:val="28"/>
        </w:rPr>
        <w:t>р</w:t>
      </w:r>
      <w:r w:rsidRPr="00911F19">
        <w:rPr>
          <w:rFonts w:ascii="Times New Roman" w:hAnsi="Times New Roman" w:cs="Times New Roman"/>
          <w:sz w:val="28"/>
          <w:szCs w:val="28"/>
        </w:rPr>
        <w:t>оекте бюджета</w:t>
      </w:r>
      <w:r>
        <w:rPr>
          <w:rFonts w:ascii="Times New Roman" w:hAnsi="Times New Roman" w:cs="Times New Roman"/>
          <w:sz w:val="28"/>
          <w:szCs w:val="28"/>
        </w:rPr>
        <w:t xml:space="preserve">, так как это обусловлено </w:t>
      </w:r>
      <w:r w:rsidR="00D83E4B">
        <w:rPr>
          <w:rFonts w:ascii="Times New Roman" w:hAnsi="Times New Roman" w:cs="Times New Roman"/>
          <w:sz w:val="28"/>
          <w:szCs w:val="28"/>
        </w:rPr>
        <w:t>снижением доходной части бюджета, предлагается обсудить финансирование ТОСов на согласительной комиссии.</w:t>
      </w:r>
    </w:p>
    <w:p w:rsidR="00911F19" w:rsidRDefault="00D83E4B" w:rsidP="00911F19">
      <w:pPr>
        <w:pStyle w:val="ConsPlusNormal"/>
        <w:widowControl/>
        <w:numPr>
          <w:ilvl w:val="0"/>
          <w:numId w:val="16"/>
        </w:numPr>
        <w:tabs>
          <w:tab w:val="left" w:pos="709"/>
        </w:tabs>
        <w:spacing w:line="30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заключенного контракта на 2,5 года «На выполнение работ по содержанию автомобильных дорог городского округа Тольятти» на </w:t>
      </w:r>
      <w:r>
        <w:rPr>
          <w:rFonts w:ascii="Times New Roman" w:hAnsi="Times New Roman" w:cs="Times New Roman"/>
          <w:sz w:val="28"/>
          <w:szCs w:val="28"/>
        </w:rPr>
        <w:lastRenderedPageBreak/>
        <w:t>период январь-октябрь 2017 года норматив финансовых затрат составляет 16,3%, на период с 01.10.</w:t>
      </w:r>
      <w:r w:rsidR="0017249B">
        <w:rPr>
          <w:rFonts w:ascii="Times New Roman" w:hAnsi="Times New Roman" w:cs="Times New Roman"/>
          <w:sz w:val="28"/>
          <w:szCs w:val="28"/>
        </w:rPr>
        <w:t>20</w:t>
      </w:r>
      <w:r>
        <w:rPr>
          <w:rFonts w:ascii="Times New Roman" w:hAnsi="Times New Roman" w:cs="Times New Roman"/>
          <w:sz w:val="28"/>
          <w:szCs w:val="28"/>
        </w:rPr>
        <w:t>17г.</w:t>
      </w:r>
      <w:r w:rsidR="0017249B">
        <w:rPr>
          <w:rFonts w:ascii="Times New Roman" w:hAnsi="Times New Roman" w:cs="Times New Roman"/>
          <w:sz w:val="28"/>
          <w:szCs w:val="28"/>
        </w:rPr>
        <w:t xml:space="preserve"> </w:t>
      </w:r>
      <w:r>
        <w:rPr>
          <w:rFonts w:ascii="Times New Roman" w:hAnsi="Times New Roman" w:cs="Times New Roman"/>
          <w:sz w:val="28"/>
          <w:szCs w:val="28"/>
        </w:rPr>
        <w:t xml:space="preserve">по 31.12.2017г. норматив  14,2%. </w:t>
      </w:r>
      <w:r w:rsidR="00375F7F">
        <w:rPr>
          <w:rFonts w:ascii="Times New Roman" w:hAnsi="Times New Roman" w:cs="Times New Roman"/>
          <w:sz w:val="28"/>
          <w:szCs w:val="28"/>
        </w:rPr>
        <w:t>Н</w:t>
      </w:r>
      <w:r>
        <w:rPr>
          <w:rFonts w:ascii="Times New Roman" w:hAnsi="Times New Roman" w:cs="Times New Roman"/>
          <w:sz w:val="28"/>
          <w:szCs w:val="28"/>
        </w:rPr>
        <w:t xml:space="preserve">орматив это величина расчетная, улицы города </w:t>
      </w:r>
      <w:r w:rsidR="002F361C">
        <w:rPr>
          <w:rFonts w:ascii="Times New Roman" w:hAnsi="Times New Roman" w:cs="Times New Roman"/>
          <w:sz w:val="28"/>
          <w:szCs w:val="28"/>
        </w:rPr>
        <w:t>убираются,</w:t>
      </w:r>
      <w:r>
        <w:rPr>
          <w:rFonts w:ascii="Times New Roman" w:hAnsi="Times New Roman" w:cs="Times New Roman"/>
          <w:sz w:val="28"/>
          <w:szCs w:val="28"/>
        </w:rPr>
        <w:t xml:space="preserve"> и количество нареканий снижается.</w:t>
      </w:r>
    </w:p>
    <w:p w:rsidR="00375F7F" w:rsidRDefault="00375F7F" w:rsidP="00375F7F">
      <w:pPr>
        <w:pStyle w:val="ConsPlusNormal"/>
        <w:widowControl/>
        <w:tabs>
          <w:tab w:val="left" w:pos="0"/>
        </w:tabs>
        <w:spacing w:line="300" w:lineRule="auto"/>
        <w:ind w:firstLine="709"/>
        <w:jc w:val="both"/>
        <w:rPr>
          <w:rFonts w:ascii="Times New Roman" w:hAnsi="Times New Roman" w:cs="Times New Roman"/>
          <w:sz w:val="28"/>
          <w:szCs w:val="28"/>
        </w:rPr>
      </w:pPr>
    </w:p>
    <w:p w:rsidR="00375F7F" w:rsidRDefault="00375F7F" w:rsidP="00375F7F">
      <w:pPr>
        <w:pStyle w:val="ConsPlusNormal"/>
        <w:widowControl/>
        <w:tabs>
          <w:tab w:val="left" w:pos="0"/>
        </w:tabs>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Мы не запланировали средства на благоустройство территорий, так ка</w:t>
      </w:r>
      <w:r w:rsidR="00D24109">
        <w:rPr>
          <w:rFonts w:ascii="Times New Roman" w:hAnsi="Times New Roman" w:cs="Times New Roman"/>
          <w:sz w:val="28"/>
          <w:szCs w:val="28"/>
        </w:rPr>
        <w:t>к</w:t>
      </w:r>
      <w:r>
        <w:rPr>
          <w:rFonts w:ascii="Times New Roman" w:hAnsi="Times New Roman" w:cs="Times New Roman"/>
          <w:sz w:val="28"/>
          <w:szCs w:val="28"/>
        </w:rPr>
        <w:t xml:space="preserve"> порядка </w:t>
      </w:r>
      <w:r w:rsidR="00D24109">
        <w:rPr>
          <w:rFonts w:ascii="Times New Roman" w:hAnsi="Times New Roman" w:cs="Times New Roman"/>
          <w:sz w:val="28"/>
          <w:szCs w:val="28"/>
        </w:rPr>
        <w:t>2</w:t>
      </w:r>
      <w:r>
        <w:rPr>
          <w:rFonts w:ascii="Times New Roman" w:hAnsi="Times New Roman" w:cs="Times New Roman"/>
          <w:sz w:val="28"/>
          <w:szCs w:val="28"/>
        </w:rPr>
        <w:t xml:space="preserve">00 млн. руб. перемещается на оплату кредиторской задолженности, </w:t>
      </w:r>
      <w:r w:rsidR="00D24109">
        <w:rPr>
          <w:rFonts w:ascii="Times New Roman" w:hAnsi="Times New Roman" w:cs="Times New Roman"/>
          <w:sz w:val="28"/>
          <w:szCs w:val="28"/>
        </w:rPr>
        <w:t xml:space="preserve">сказывается </w:t>
      </w:r>
      <w:r>
        <w:rPr>
          <w:rFonts w:ascii="Times New Roman" w:hAnsi="Times New Roman" w:cs="Times New Roman"/>
          <w:sz w:val="28"/>
          <w:szCs w:val="28"/>
        </w:rPr>
        <w:t>нехватка собственных доходов.</w:t>
      </w:r>
    </w:p>
    <w:p w:rsidR="00375F7F" w:rsidRDefault="007B0AA0" w:rsidP="00375F7F">
      <w:pPr>
        <w:pStyle w:val="ConsPlusNormal"/>
        <w:widowControl/>
        <w:tabs>
          <w:tab w:val="left" w:pos="0"/>
        </w:tabs>
        <w:spacing w:line="300" w:lineRule="auto"/>
        <w:ind w:firstLine="709"/>
        <w:jc w:val="both"/>
        <w:rPr>
          <w:rFonts w:ascii="Times New Roman" w:hAnsi="Times New Roman" w:cs="Times New Roman"/>
          <w:sz w:val="28"/>
          <w:szCs w:val="28"/>
        </w:rPr>
      </w:pPr>
      <w:r w:rsidRPr="005A7C41">
        <w:rPr>
          <w:rFonts w:ascii="Times New Roman" w:hAnsi="Times New Roman" w:cs="Times New Roman"/>
          <w:sz w:val="28"/>
          <w:szCs w:val="28"/>
        </w:rPr>
        <w:t xml:space="preserve">План основных мероприятий по подготовке и проведению празднования 50 - летия выпуска первого легкового автомобиля ВАЗ в г.о. Тольятти </w:t>
      </w:r>
      <w:r w:rsidR="00375F7F">
        <w:rPr>
          <w:rFonts w:ascii="Times New Roman" w:hAnsi="Times New Roman" w:cs="Times New Roman"/>
          <w:sz w:val="28"/>
          <w:szCs w:val="28"/>
        </w:rPr>
        <w:t>предусматривает мероприятия на улучшение общего состояния городской среды,</w:t>
      </w:r>
      <w:r>
        <w:rPr>
          <w:rFonts w:ascii="Times New Roman" w:hAnsi="Times New Roman" w:cs="Times New Roman"/>
          <w:sz w:val="28"/>
          <w:szCs w:val="28"/>
        </w:rPr>
        <w:t xml:space="preserve"> </w:t>
      </w:r>
      <w:r w:rsidR="00375F7F">
        <w:rPr>
          <w:rFonts w:ascii="Times New Roman" w:hAnsi="Times New Roman" w:cs="Times New Roman"/>
          <w:sz w:val="28"/>
          <w:szCs w:val="28"/>
        </w:rPr>
        <w:t>строительств</w:t>
      </w:r>
      <w:r>
        <w:rPr>
          <w:rFonts w:ascii="Times New Roman" w:hAnsi="Times New Roman" w:cs="Times New Roman"/>
          <w:sz w:val="28"/>
          <w:szCs w:val="28"/>
        </w:rPr>
        <w:t>о</w:t>
      </w:r>
      <w:r w:rsidR="00375F7F">
        <w:rPr>
          <w:rFonts w:ascii="Times New Roman" w:hAnsi="Times New Roman" w:cs="Times New Roman"/>
          <w:sz w:val="28"/>
          <w:szCs w:val="28"/>
        </w:rPr>
        <w:t xml:space="preserve"> дорог, </w:t>
      </w:r>
      <w:r w:rsidR="00042A7D">
        <w:rPr>
          <w:rFonts w:ascii="Times New Roman" w:hAnsi="Times New Roman" w:cs="Times New Roman"/>
          <w:sz w:val="28"/>
          <w:szCs w:val="28"/>
        </w:rPr>
        <w:t>строительство объекта «</w:t>
      </w:r>
      <w:r w:rsidR="00CB630A">
        <w:rPr>
          <w:rFonts w:ascii="Times New Roman" w:hAnsi="Times New Roman" w:cs="Times New Roman"/>
          <w:sz w:val="28"/>
          <w:szCs w:val="28"/>
        </w:rPr>
        <w:t>В</w:t>
      </w:r>
      <w:r w:rsidR="00375F7F">
        <w:rPr>
          <w:rFonts w:ascii="Times New Roman" w:hAnsi="Times New Roman" w:cs="Times New Roman"/>
          <w:sz w:val="28"/>
          <w:szCs w:val="28"/>
        </w:rPr>
        <w:t>ыставочн</w:t>
      </w:r>
      <w:r w:rsidR="00042A7D">
        <w:rPr>
          <w:rFonts w:ascii="Times New Roman" w:hAnsi="Times New Roman" w:cs="Times New Roman"/>
          <w:sz w:val="28"/>
          <w:szCs w:val="28"/>
        </w:rPr>
        <w:t>ый</w:t>
      </w:r>
      <w:r w:rsidR="00375F7F">
        <w:rPr>
          <w:rFonts w:ascii="Times New Roman" w:hAnsi="Times New Roman" w:cs="Times New Roman"/>
          <w:sz w:val="28"/>
          <w:szCs w:val="28"/>
        </w:rPr>
        <w:t xml:space="preserve"> зал</w:t>
      </w:r>
      <w:r w:rsidR="00CB630A">
        <w:rPr>
          <w:rFonts w:ascii="Times New Roman" w:hAnsi="Times New Roman" w:cs="Times New Roman"/>
          <w:sz w:val="28"/>
          <w:szCs w:val="28"/>
        </w:rPr>
        <w:t xml:space="preserve"> со сквером, игровыми площадками, фонтаном</w:t>
      </w:r>
      <w:r w:rsidR="00042A7D">
        <w:rPr>
          <w:rFonts w:ascii="Times New Roman" w:hAnsi="Times New Roman" w:cs="Times New Roman"/>
          <w:sz w:val="28"/>
          <w:szCs w:val="28"/>
        </w:rPr>
        <w:t>»</w:t>
      </w:r>
      <w:r w:rsidR="00375F7F">
        <w:rPr>
          <w:rFonts w:ascii="Times New Roman" w:hAnsi="Times New Roman" w:cs="Times New Roman"/>
          <w:sz w:val="28"/>
          <w:szCs w:val="28"/>
        </w:rPr>
        <w:t xml:space="preserve">, </w:t>
      </w:r>
      <w:r w:rsidR="00CB630A">
        <w:rPr>
          <w:rFonts w:ascii="Times New Roman" w:hAnsi="Times New Roman" w:cs="Times New Roman"/>
          <w:sz w:val="28"/>
          <w:szCs w:val="28"/>
        </w:rPr>
        <w:t xml:space="preserve">реконструкция </w:t>
      </w:r>
      <w:r w:rsidR="00375F7F">
        <w:rPr>
          <w:rFonts w:ascii="Times New Roman" w:hAnsi="Times New Roman" w:cs="Times New Roman"/>
          <w:sz w:val="28"/>
          <w:szCs w:val="28"/>
        </w:rPr>
        <w:t>наб</w:t>
      </w:r>
      <w:r>
        <w:rPr>
          <w:rFonts w:ascii="Times New Roman" w:hAnsi="Times New Roman" w:cs="Times New Roman"/>
          <w:sz w:val="28"/>
          <w:szCs w:val="28"/>
        </w:rPr>
        <w:t>е</w:t>
      </w:r>
      <w:r w:rsidR="00375F7F">
        <w:rPr>
          <w:rFonts w:ascii="Times New Roman" w:hAnsi="Times New Roman" w:cs="Times New Roman"/>
          <w:sz w:val="28"/>
          <w:szCs w:val="28"/>
        </w:rPr>
        <w:t>режной</w:t>
      </w:r>
      <w:r w:rsidR="00CB630A">
        <w:rPr>
          <w:rFonts w:ascii="Times New Roman" w:hAnsi="Times New Roman" w:cs="Times New Roman"/>
          <w:sz w:val="28"/>
          <w:szCs w:val="28"/>
        </w:rPr>
        <w:t xml:space="preserve"> Автозаводского района</w:t>
      </w:r>
      <w:r>
        <w:rPr>
          <w:rFonts w:ascii="Times New Roman" w:hAnsi="Times New Roman" w:cs="Times New Roman"/>
          <w:sz w:val="28"/>
          <w:szCs w:val="28"/>
        </w:rPr>
        <w:t>. Н</w:t>
      </w:r>
      <w:r w:rsidR="00375F7F">
        <w:rPr>
          <w:rFonts w:ascii="Times New Roman" w:hAnsi="Times New Roman" w:cs="Times New Roman"/>
          <w:sz w:val="28"/>
          <w:szCs w:val="28"/>
        </w:rPr>
        <w:t xml:space="preserve">ам надо обустроить знаковые места города, которые являются местом отдыха для всех жителей. Перенос </w:t>
      </w:r>
      <w:r>
        <w:rPr>
          <w:rFonts w:ascii="Times New Roman" w:hAnsi="Times New Roman" w:cs="Times New Roman"/>
          <w:sz w:val="28"/>
          <w:szCs w:val="28"/>
        </w:rPr>
        <w:t xml:space="preserve">внимания </w:t>
      </w:r>
      <w:r w:rsidR="00375F7F">
        <w:rPr>
          <w:rFonts w:ascii="Times New Roman" w:hAnsi="Times New Roman" w:cs="Times New Roman"/>
          <w:sz w:val="28"/>
          <w:szCs w:val="28"/>
        </w:rPr>
        <w:t>с дворов на общегородские места. Рассчитываем на средства федерального и областного бюджета.</w:t>
      </w:r>
    </w:p>
    <w:p w:rsidR="00375F7F" w:rsidRDefault="00375F7F" w:rsidP="00375F7F">
      <w:pPr>
        <w:pStyle w:val="ConsPlusNormal"/>
        <w:widowControl/>
        <w:tabs>
          <w:tab w:val="left" w:pos="0"/>
        </w:tabs>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Если с вашей стороны будут предложены источники доходов, что соответственно позволит увеличить расходы</w:t>
      </w:r>
      <w:r w:rsidR="00D24109">
        <w:rPr>
          <w:rFonts w:ascii="Times New Roman" w:hAnsi="Times New Roman" w:cs="Times New Roman"/>
          <w:sz w:val="28"/>
          <w:szCs w:val="28"/>
        </w:rPr>
        <w:t>,</w:t>
      </w:r>
      <w:r>
        <w:rPr>
          <w:rFonts w:ascii="Times New Roman" w:hAnsi="Times New Roman" w:cs="Times New Roman"/>
          <w:sz w:val="28"/>
          <w:szCs w:val="28"/>
        </w:rPr>
        <w:t xml:space="preserve"> предлагаем в рамках согласительной комиссии учесть и рассмотреть все ваши предложения.</w:t>
      </w:r>
    </w:p>
    <w:p w:rsidR="00911F19" w:rsidRDefault="00911F19" w:rsidP="00911F19">
      <w:pPr>
        <w:pStyle w:val="ConsPlusNormal"/>
        <w:widowControl/>
        <w:spacing w:line="300" w:lineRule="auto"/>
        <w:jc w:val="both"/>
        <w:rPr>
          <w:rFonts w:ascii="Times New Roman" w:hAnsi="Times New Roman" w:cs="Times New Roman"/>
          <w:sz w:val="28"/>
          <w:szCs w:val="28"/>
        </w:rPr>
      </w:pPr>
    </w:p>
    <w:p w:rsidR="00911F19" w:rsidRDefault="00424C14" w:rsidP="00911F19">
      <w:pPr>
        <w:pStyle w:val="ConsPlusNormal"/>
        <w:widowControl/>
        <w:spacing w:line="300" w:lineRule="auto"/>
        <w:jc w:val="both"/>
        <w:rPr>
          <w:rFonts w:ascii="Times New Roman" w:hAnsi="Times New Roman" w:cs="Times New Roman"/>
          <w:sz w:val="28"/>
          <w:szCs w:val="28"/>
        </w:rPr>
      </w:pPr>
      <w:r w:rsidRPr="00FB0448">
        <w:rPr>
          <w:rFonts w:ascii="Times New Roman" w:hAnsi="Times New Roman" w:cs="Times New Roman"/>
          <w:b/>
          <w:sz w:val="28"/>
          <w:szCs w:val="28"/>
        </w:rPr>
        <w:t>Б</w:t>
      </w:r>
      <w:r>
        <w:rPr>
          <w:rFonts w:ascii="Times New Roman" w:hAnsi="Times New Roman" w:cs="Times New Roman"/>
          <w:b/>
          <w:sz w:val="28"/>
          <w:szCs w:val="28"/>
        </w:rPr>
        <w:t>обров В.П.</w:t>
      </w:r>
      <w:r>
        <w:rPr>
          <w:rFonts w:ascii="Times New Roman" w:hAnsi="Times New Roman" w:cs="Times New Roman"/>
          <w:sz w:val="28"/>
          <w:szCs w:val="28"/>
        </w:rPr>
        <w:t xml:space="preserve"> – Вопрос по средствам на благоустройство внутриквартальных территорий. </w:t>
      </w:r>
      <w:r w:rsidR="004A4FB3">
        <w:rPr>
          <w:rFonts w:ascii="Times New Roman" w:hAnsi="Times New Roman" w:cs="Times New Roman"/>
          <w:sz w:val="28"/>
          <w:szCs w:val="28"/>
        </w:rPr>
        <w:t>Сложная ситуация в</w:t>
      </w:r>
      <w:r>
        <w:rPr>
          <w:rFonts w:ascii="Times New Roman" w:hAnsi="Times New Roman" w:cs="Times New Roman"/>
          <w:sz w:val="28"/>
          <w:szCs w:val="28"/>
        </w:rPr>
        <w:t xml:space="preserve"> </w:t>
      </w:r>
      <w:r w:rsidR="004A4FB3">
        <w:rPr>
          <w:rFonts w:ascii="Times New Roman" w:hAnsi="Times New Roman" w:cs="Times New Roman"/>
          <w:sz w:val="28"/>
          <w:szCs w:val="28"/>
        </w:rPr>
        <w:t>К</w:t>
      </w:r>
      <w:r>
        <w:rPr>
          <w:rFonts w:ascii="Times New Roman" w:hAnsi="Times New Roman" w:cs="Times New Roman"/>
          <w:sz w:val="28"/>
          <w:szCs w:val="28"/>
        </w:rPr>
        <w:t>омсомольском районе</w:t>
      </w:r>
      <w:r w:rsidR="004A4FB3">
        <w:rPr>
          <w:rFonts w:ascii="Times New Roman" w:hAnsi="Times New Roman" w:cs="Times New Roman"/>
          <w:sz w:val="28"/>
          <w:szCs w:val="28"/>
        </w:rPr>
        <w:t xml:space="preserve"> и</w:t>
      </w:r>
      <w:r>
        <w:rPr>
          <w:rFonts w:ascii="Times New Roman" w:hAnsi="Times New Roman" w:cs="Times New Roman"/>
          <w:sz w:val="28"/>
          <w:szCs w:val="28"/>
        </w:rPr>
        <w:t xml:space="preserve"> микрорай</w:t>
      </w:r>
      <w:r w:rsidR="004A4FB3">
        <w:rPr>
          <w:rFonts w:ascii="Times New Roman" w:hAnsi="Times New Roman" w:cs="Times New Roman"/>
          <w:sz w:val="28"/>
          <w:szCs w:val="28"/>
        </w:rPr>
        <w:t>о</w:t>
      </w:r>
      <w:r>
        <w:rPr>
          <w:rFonts w:ascii="Times New Roman" w:hAnsi="Times New Roman" w:cs="Times New Roman"/>
          <w:sz w:val="28"/>
          <w:szCs w:val="28"/>
        </w:rPr>
        <w:t>н</w:t>
      </w:r>
      <w:r w:rsidR="004A4FB3">
        <w:rPr>
          <w:rFonts w:ascii="Times New Roman" w:hAnsi="Times New Roman" w:cs="Times New Roman"/>
          <w:sz w:val="28"/>
          <w:szCs w:val="28"/>
        </w:rPr>
        <w:t>е</w:t>
      </w:r>
      <w:r>
        <w:rPr>
          <w:rFonts w:ascii="Times New Roman" w:hAnsi="Times New Roman" w:cs="Times New Roman"/>
          <w:sz w:val="28"/>
          <w:szCs w:val="28"/>
        </w:rPr>
        <w:t xml:space="preserve"> Жигулевское море</w:t>
      </w:r>
      <w:r w:rsidR="004A4FB3">
        <w:rPr>
          <w:rFonts w:ascii="Times New Roman" w:hAnsi="Times New Roman" w:cs="Times New Roman"/>
          <w:sz w:val="28"/>
          <w:szCs w:val="28"/>
        </w:rPr>
        <w:t xml:space="preserve">. Они отсутствуют </w:t>
      </w:r>
      <w:r>
        <w:rPr>
          <w:rFonts w:ascii="Times New Roman" w:hAnsi="Times New Roman" w:cs="Times New Roman"/>
          <w:sz w:val="28"/>
          <w:szCs w:val="28"/>
        </w:rPr>
        <w:t>в Плане</w:t>
      </w:r>
      <w:r w:rsidRPr="00424C14">
        <w:rPr>
          <w:rFonts w:ascii="Times New Roman" w:hAnsi="Times New Roman" w:cs="Times New Roman"/>
          <w:sz w:val="28"/>
          <w:szCs w:val="28"/>
        </w:rPr>
        <w:t xml:space="preserve"> </w:t>
      </w:r>
      <w:r w:rsidRPr="005A7C41">
        <w:rPr>
          <w:rFonts w:ascii="Times New Roman" w:hAnsi="Times New Roman" w:cs="Times New Roman"/>
          <w:sz w:val="28"/>
          <w:szCs w:val="28"/>
        </w:rPr>
        <w:t>празднования 50 - летия выпуска первого легкового автомобиля ВАЗ в г.о. Тольятти</w:t>
      </w:r>
    </w:p>
    <w:p w:rsidR="00424C14" w:rsidRDefault="00424C14" w:rsidP="00424C14">
      <w:pPr>
        <w:pStyle w:val="ConsPlusNormal"/>
        <w:widowControl/>
        <w:spacing w:line="300" w:lineRule="auto"/>
        <w:jc w:val="both"/>
        <w:rPr>
          <w:rFonts w:ascii="Times New Roman" w:hAnsi="Times New Roman" w:cs="Times New Roman"/>
          <w:sz w:val="28"/>
          <w:szCs w:val="28"/>
        </w:rPr>
      </w:pPr>
      <w:r w:rsidRPr="00FB0448">
        <w:rPr>
          <w:rFonts w:ascii="Times New Roman" w:hAnsi="Times New Roman" w:cs="Times New Roman"/>
          <w:b/>
          <w:sz w:val="28"/>
          <w:szCs w:val="28"/>
        </w:rPr>
        <w:t>Бузинный А.Ю.</w:t>
      </w:r>
      <w:r>
        <w:rPr>
          <w:rFonts w:ascii="Times New Roman" w:hAnsi="Times New Roman" w:cs="Times New Roman"/>
          <w:sz w:val="28"/>
          <w:szCs w:val="28"/>
        </w:rPr>
        <w:t xml:space="preserve"> – Я с вами не согласен. В </w:t>
      </w:r>
      <w:r w:rsidRPr="005A7C41">
        <w:rPr>
          <w:rFonts w:ascii="Times New Roman" w:hAnsi="Times New Roman" w:cs="Times New Roman"/>
          <w:sz w:val="28"/>
          <w:szCs w:val="28"/>
        </w:rPr>
        <w:t>План</w:t>
      </w:r>
      <w:r>
        <w:rPr>
          <w:rFonts w:ascii="Times New Roman" w:hAnsi="Times New Roman" w:cs="Times New Roman"/>
          <w:sz w:val="28"/>
          <w:szCs w:val="28"/>
        </w:rPr>
        <w:t xml:space="preserve">е </w:t>
      </w:r>
      <w:r w:rsidRPr="005A7C41">
        <w:rPr>
          <w:rFonts w:ascii="Times New Roman" w:hAnsi="Times New Roman" w:cs="Times New Roman"/>
          <w:sz w:val="28"/>
          <w:szCs w:val="28"/>
        </w:rPr>
        <w:t>празднования 50 - летия выпуска первого легкового автомобиля ВАЗ в г.о. Тольятти</w:t>
      </w:r>
      <w:r>
        <w:rPr>
          <w:rFonts w:ascii="Times New Roman" w:hAnsi="Times New Roman" w:cs="Times New Roman"/>
          <w:sz w:val="28"/>
          <w:szCs w:val="28"/>
        </w:rPr>
        <w:t xml:space="preserve"> планируется строительство </w:t>
      </w:r>
      <w:r w:rsidR="00CB630A">
        <w:rPr>
          <w:rFonts w:ascii="Times New Roman" w:hAnsi="Times New Roman" w:cs="Times New Roman"/>
          <w:sz w:val="28"/>
          <w:szCs w:val="28"/>
        </w:rPr>
        <w:t>автомобильной дороги по ул. Механизаторов</w:t>
      </w:r>
      <w:r w:rsidR="00042A7D">
        <w:rPr>
          <w:rFonts w:ascii="Times New Roman" w:hAnsi="Times New Roman" w:cs="Times New Roman"/>
          <w:sz w:val="28"/>
          <w:szCs w:val="28"/>
        </w:rPr>
        <w:t xml:space="preserve"> от ул. Громовой до ул. Лизы Чайкиной</w:t>
      </w:r>
      <w:r>
        <w:rPr>
          <w:rFonts w:ascii="Times New Roman" w:hAnsi="Times New Roman" w:cs="Times New Roman"/>
          <w:sz w:val="28"/>
          <w:szCs w:val="28"/>
        </w:rPr>
        <w:t xml:space="preserve">, </w:t>
      </w:r>
      <w:r w:rsidR="00042A7D">
        <w:rPr>
          <w:rFonts w:ascii="Times New Roman" w:hAnsi="Times New Roman" w:cs="Times New Roman"/>
          <w:sz w:val="28"/>
          <w:szCs w:val="28"/>
        </w:rPr>
        <w:t>проектирование и строительство ФОК</w:t>
      </w:r>
      <w:r>
        <w:rPr>
          <w:rFonts w:ascii="Times New Roman" w:hAnsi="Times New Roman" w:cs="Times New Roman"/>
          <w:sz w:val="28"/>
          <w:szCs w:val="28"/>
        </w:rPr>
        <w:t xml:space="preserve"> на </w:t>
      </w:r>
      <w:r w:rsidR="00042A7D">
        <w:rPr>
          <w:rFonts w:ascii="Times New Roman" w:hAnsi="Times New Roman" w:cs="Times New Roman"/>
          <w:sz w:val="28"/>
          <w:szCs w:val="28"/>
        </w:rPr>
        <w:t>площадке «</w:t>
      </w:r>
      <w:r>
        <w:rPr>
          <w:rFonts w:ascii="Times New Roman" w:hAnsi="Times New Roman" w:cs="Times New Roman"/>
          <w:sz w:val="28"/>
          <w:szCs w:val="28"/>
        </w:rPr>
        <w:t>Певческо</w:t>
      </w:r>
      <w:r w:rsidR="00042A7D">
        <w:rPr>
          <w:rFonts w:ascii="Times New Roman" w:hAnsi="Times New Roman" w:cs="Times New Roman"/>
          <w:sz w:val="28"/>
          <w:szCs w:val="28"/>
        </w:rPr>
        <w:t>е</w:t>
      </w:r>
      <w:r>
        <w:rPr>
          <w:rFonts w:ascii="Times New Roman" w:hAnsi="Times New Roman" w:cs="Times New Roman"/>
          <w:sz w:val="28"/>
          <w:szCs w:val="28"/>
        </w:rPr>
        <w:t xml:space="preserve"> поле</w:t>
      </w:r>
      <w:r w:rsidR="00042A7D">
        <w:rPr>
          <w:rFonts w:ascii="Times New Roman" w:hAnsi="Times New Roman" w:cs="Times New Roman"/>
          <w:sz w:val="28"/>
          <w:szCs w:val="28"/>
        </w:rPr>
        <w:t>»</w:t>
      </w:r>
      <w:r>
        <w:rPr>
          <w:rFonts w:ascii="Times New Roman" w:hAnsi="Times New Roman" w:cs="Times New Roman"/>
          <w:sz w:val="28"/>
          <w:szCs w:val="28"/>
        </w:rPr>
        <w:t>, строительство детского садика.</w:t>
      </w:r>
    </w:p>
    <w:p w:rsidR="005D3D9D" w:rsidRDefault="005D3D9D" w:rsidP="00424C14">
      <w:pPr>
        <w:pStyle w:val="ConsPlusNormal"/>
        <w:widowControl/>
        <w:spacing w:line="300" w:lineRule="auto"/>
        <w:jc w:val="both"/>
        <w:rPr>
          <w:rFonts w:ascii="Times New Roman" w:hAnsi="Times New Roman" w:cs="Times New Roman"/>
          <w:b/>
          <w:sz w:val="28"/>
          <w:szCs w:val="28"/>
        </w:rPr>
      </w:pPr>
    </w:p>
    <w:p w:rsidR="00BA4A95" w:rsidRDefault="00424C14" w:rsidP="00424C14">
      <w:pPr>
        <w:pStyle w:val="ConsPlusNormal"/>
        <w:widowControl/>
        <w:spacing w:line="300" w:lineRule="auto"/>
        <w:jc w:val="both"/>
        <w:rPr>
          <w:rFonts w:ascii="Times New Roman" w:hAnsi="Times New Roman" w:cs="Times New Roman"/>
          <w:sz w:val="28"/>
          <w:szCs w:val="28"/>
        </w:rPr>
      </w:pPr>
      <w:r>
        <w:rPr>
          <w:rFonts w:ascii="Times New Roman" w:hAnsi="Times New Roman" w:cs="Times New Roman"/>
          <w:b/>
          <w:sz w:val="28"/>
          <w:szCs w:val="28"/>
        </w:rPr>
        <w:t>Колосов В.А.</w:t>
      </w:r>
      <w:r>
        <w:rPr>
          <w:rFonts w:ascii="Times New Roman" w:hAnsi="Times New Roman" w:cs="Times New Roman"/>
          <w:sz w:val="28"/>
          <w:szCs w:val="28"/>
        </w:rPr>
        <w:t xml:space="preserve"> – Снижение расходов на дополнительное образование и спорт, снижение зарплаты на 18%, на 50%</w:t>
      </w:r>
      <w:r w:rsidR="00C20754">
        <w:rPr>
          <w:rFonts w:ascii="Times New Roman" w:hAnsi="Times New Roman" w:cs="Times New Roman"/>
          <w:sz w:val="28"/>
          <w:szCs w:val="28"/>
        </w:rPr>
        <w:t xml:space="preserve"> - </w:t>
      </w:r>
      <w:r>
        <w:rPr>
          <w:rFonts w:ascii="Times New Roman" w:hAnsi="Times New Roman" w:cs="Times New Roman"/>
          <w:sz w:val="28"/>
          <w:szCs w:val="28"/>
        </w:rPr>
        <w:t xml:space="preserve"> содержание здания и </w:t>
      </w:r>
      <w:r w:rsidR="00D24109">
        <w:rPr>
          <w:rFonts w:ascii="Times New Roman" w:hAnsi="Times New Roman" w:cs="Times New Roman"/>
          <w:sz w:val="28"/>
          <w:szCs w:val="28"/>
        </w:rPr>
        <w:t xml:space="preserve">учебный план </w:t>
      </w:r>
      <w:r>
        <w:rPr>
          <w:rFonts w:ascii="Times New Roman" w:hAnsi="Times New Roman" w:cs="Times New Roman"/>
          <w:sz w:val="28"/>
          <w:szCs w:val="28"/>
        </w:rPr>
        <w:t>с 6 часов до 2 часов</w:t>
      </w:r>
      <w:r w:rsidR="00C20754">
        <w:rPr>
          <w:rFonts w:ascii="Times New Roman" w:hAnsi="Times New Roman" w:cs="Times New Roman"/>
          <w:sz w:val="28"/>
          <w:szCs w:val="28"/>
        </w:rPr>
        <w:t xml:space="preserve"> </w:t>
      </w:r>
      <w:r w:rsidR="00D24109">
        <w:rPr>
          <w:rFonts w:ascii="Times New Roman" w:hAnsi="Times New Roman" w:cs="Times New Roman"/>
          <w:sz w:val="28"/>
          <w:szCs w:val="28"/>
        </w:rPr>
        <w:t xml:space="preserve">– в итоге </w:t>
      </w:r>
      <w:r w:rsidR="00C20754">
        <w:rPr>
          <w:rFonts w:ascii="Times New Roman" w:hAnsi="Times New Roman" w:cs="Times New Roman"/>
          <w:sz w:val="28"/>
          <w:szCs w:val="28"/>
        </w:rPr>
        <w:t xml:space="preserve">ребенок </w:t>
      </w:r>
      <w:r w:rsidR="00D24109">
        <w:rPr>
          <w:rFonts w:ascii="Times New Roman" w:hAnsi="Times New Roman" w:cs="Times New Roman"/>
          <w:sz w:val="28"/>
          <w:szCs w:val="28"/>
        </w:rPr>
        <w:t xml:space="preserve">получает </w:t>
      </w:r>
      <w:r w:rsidR="00C20754">
        <w:rPr>
          <w:rFonts w:ascii="Times New Roman" w:hAnsi="Times New Roman" w:cs="Times New Roman"/>
          <w:sz w:val="28"/>
          <w:szCs w:val="28"/>
        </w:rPr>
        <w:t>меньше</w:t>
      </w:r>
      <w:r>
        <w:rPr>
          <w:rFonts w:ascii="Times New Roman" w:hAnsi="Times New Roman" w:cs="Times New Roman"/>
          <w:sz w:val="28"/>
          <w:szCs w:val="28"/>
        </w:rPr>
        <w:t>.</w:t>
      </w:r>
      <w:r w:rsidR="00C20754">
        <w:rPr>
          <w:rFonts w:ascii="Times New Roman" w:hAnsi="Times New Roman" w:cs="Times New Roman"/>
          <w:sz w:val="28"/>
          <w:szCs w:val="28"/>
        </w:rPr>
        <w:t xml:space="preserve"> </w:t>
      </w:r>
      <w:r>
        <w:rPr>
          <w:rFonts w:ascii="Times New Roman" w:hAnsi="Times New Roman" w:cs="Times New Roman"/>
          <w:sz w:val="28"/>
          <w:szCs w:val="28"/>
        </w:rPr>
        <w:t>В целом снижение идет по всем отраслям</w:t>
      </w:r>
      <w:r w:rsidR="00C20754">
        <w:rPr>
          <w:rFonts w:ascii="Times New Roman" w:hAnsi="Times New Roman" w:cs="Times New Roman"/>
          <w:sz w:val="28"/>
          <w:szCs w:val="28"/>
        </w:rPr>
        <w:t xml:space="preserve">. </w:t>
      </w:r>
      <w:r w:rsidR="002F361C">
        <w:rPr>
          <w:rFonts w:ascii="Times New Roman" w:hAnsi="Times New Roman" w:cs="Times New Roman"/>
          <w:sz w:val="28"/>
          <w:szCs w:val="28"/>
        </w:rPr>
        <w:t>Конечно,</w:t>
      </w:r>
      <w:r w:rsidR="00C20754">
        <w:rPr>
          <w:rFonts w:ascii="Times New Roman" w:hAnsi="Times New Roman" w:cs="Times New Roman"/>
          <w:sz w:val="28"/>
          <w:szCs w:val="28"/>
        </w:rPr>
        <w:t xml:space="preserve"> с</w:t>
      </w:r>
      <w:r>
        <w:rPr>
          <w:rFonts w:ascii="Times New Roman" w:hAnsi="Times New Roman" w:cs="Times New Roman"/>
          <w:sz w:val="28"/>
          <w:szCs w:val="28"/>
        </w:rPr>
        <w:t>истема дополнительного образования может оказ</w:t>
      </w:r>
      <w:r w:rsidR="00C20754">
        <w:rPr>
          <w:rFonts w:ascii="Times New Roman" w:hAnsi="Times New Roman" w:cs="Times New Roman"/>
          <w:sz w:val="28"/>
          <w:szCs w:val="28"/>
        </w:rPr>
        <w:t>ыв</w:t>
      </w:r>
      <w:r>
        <w:rPr>
          <w:rFonts w:ascii="Times New Roman" w:hAnsi="Times New Roman" w:cs="Times New Roman"/>
          <w:sz w:val="28"/>
          <w:szCs w:val="28"/>
        </w:rPr>
        <w:t>ать дополнительные ус</w:t>
      </w:r>
      <w:r w:rsidR="00C20754">
        <w:rPr>
          <w:rFonts w:ascii="Times New Roman" w:hAnsi="Times New Roman" w:cs="Times New Roman"/>
          <w:sz w:val="28"/>
          <w:szCs w:val="28"/>
        </w:rPr>
        <w:t>л</w:t>
      </w:r>
      <w:r>
        <w:rPr>
          <w:rFonts w:ascii="Times New Roman" w:hAnsi="Times New Roman" w:cs="Times New Roman"/>
          <w:sz w:val="28"/>
          <w:szCs w:val="28"/>
        </w:rPr>
        <w:t xml:space="preserve">уги. </w:t>
      </w:r>
      <w:r w:rsidR="00C20754">
        <w:rPr>
          <w:rFonts w:ascii="Times New Roman" w:hAnsi="Times New Roman" w:cs="Times New Roman"/>
          <w:sz w:val="28"/>
          <w:szCs w:val="28"/>
        </w:rPr>
        <w:t>Но р</w:t>
      </w:r>
      <w:r>
        <w:rPr>
          <w:rFonts w:ascii="Times New Roman" w:hAnsi="Times New Roman" w:cs="Times New Roman"/>
          <w:sz w:val="28"/>
          <w:szCs w:val="28"/>
        </w:rPr>
        <w:t xml:space="preserve">астет стоимость </w:t>
      </w:r>
      <w:r>
        <w:rPr>
          <w:rFonts w:ascii="Times New Roman" w:hAnsi="Times New Roman" w:cs="Times New Roman"/>
          <w:sz w:val="28"/>
          <w:szCs w:val="28"/>
        </w:rPr>
        <w:lastRenderedPageBreak/>
        <w:t xml:space="preserve">товаров народного потребления и продовольственных товаров. </w:t>
      </w:r>
      <w:r w:rsidR="002F361C">
        <w:rPr>
          <w:rFonts w:ascii="Times New Roman" w:hAnsi="Times New Roman" w:cs="Times New Roman"/>
          <w:sz w:val="28"/>
          <w:szCs w:val="28"/>
        </w:rPr>
        <w:t>И,</w:t>
      </w:r>
      <w:r w:rsidR="00C20754">
        <w:rPr>
          <w:rFonts w:ascii="Times New Roman" w:hAnsi="Times New Roman" w:cs="Times New Roman"/>
          <w:sz w:val="28"/>
          <w:szCs w:val="28"/>
        </w:rPr>
        <w:t xml:space="preserve"> какие то учреждения не смогут получать дополнительные доходы от оказания услуг, так как населению нечем за них платить. </w:t>
      </w:r>
    </w:p>
    <w:p w:rsidR="00424C14" w:rsidRDefault="00C20754" w:rsidP="00424C14">
      <w:pPr>
        <w:pStyle w:val="ConsPlusNormal"/>
        <w:widowControl/>
        <w:spacing w:line="300" w:lineRule="auto"/>
        <w:jc w:val="both"/>
        <w:rPr>
          <w:rFonts w:ascii="Times New Roman" w:hAnsi="Times New Roman" w:cs="Times New Roman"/>
          <w:sz w:val="28"/>
          <w:szCs w:val="28"/>
        </w:rPr>
      </w:pPr>
      <w:r>
        <w:rPr>
          <w:rFonts w:ascii="Times New Roman" w:hAnsi="Times New Roman" w:cs="Times New Roman"/>
          <w:sz w:val="28"/>
          <w:szCs w:val="28"/>
        </w:rPr>
        <w:t xml:space="preserve">Проект </w:t>
      </w:r>
      <w:r w:rsidR="002F361C">
        <w:rPr>
          <w:rFonts w:ascii="Times New Roman" w:hAnsi="Times New Roman" w:cs="Times New Roman"/>
          <w:sz w:val="28"/>
          <w:szCs w:val="28"/>
        </w:rPr>
        <w:t>- у</w:t>
      </w:r>
      <w:r w:rsidR="00424C14">
        <w:rPr>
          <w:rFonts w:ascii="Times New Roman" w:hAnsi="Times New Roman" w:cs="Times New Roman"/>
          <w:sz w:val="28"/>
          <w:szCs w:val="28"/>
        </w:rPr>
        <w:t>топизм</w:t>
      </w:r>
      <w:r>
        <w:rPr>
          <w:rFonts w:ascii="Times New Roman" w:hAnsi="Times New Roman" w:cs="Times New Roman"/>
          <w:sz w:val="28"/>
          <w:szCs w:val="28"/>
        </w:rPr>
        <w:t>,</w:t>
      </w:r>
      <w:r w:rsidR="00424C14">
        <w:rPr>
          <w:rFonts w:ascii="Times New Roman" w:hAnsi="Times New Roman" w:cs="Times New Roman"/>
          <w:sz w:val="28"/>
          <w:szCs w:val="28"/>
        </w:rPr>
        <w:t xml:space="preserve"> </w:t>
      </w:r>
      <w:r>
        <w:rPr>
          <w:rFonts w:ascii="Times New Roman" w:hAnsi="Times New Roman" w:cs="Times New Roman"/>
          <w:sz w:val="28"/>
          <w:szCs w:val="28"/>
        </w:rPr>
        <w:t>у</w:t>
      </w:r>
      <w:r w:rsidR="00424C14">
        <w:rPr>
          <w:rFonts w:ascii="Times New Roman" w:hAnsi="Times New Roman" w:cs="Times New Roman"/>
          <w:sz w:val="28"/>
          <w:szCs w:val="28"/>
        </w:rPr>
        <w:t>меренно-пассивный прогноз</w:t>
      </w:r>
      <w:r w:rsidR="002F361C">
        <w:rPr>
          <w:rFonts w:ascii="Times New Roman" w:hAnsi="Times New Roman" w:cs="Times New Roman"/>
          <w:sz w:val="28"/>
          <w:szCs w:val="28"/>
        </w:rPr>
        <w:t>,</w:t>
      </w:r>
      <w:r w:rsidR="00424C14">
        <w:rPr>
          <w:rFonts w:ascii="Times New Roman" w:hAnsi="Times New Roman" w:cs="Times New Roman"/>
          <w:sz w:val="28"/>
          <w:szCs w:val="28"/>
        </w:rPr>
        <w:t xml:space="preserve"> п</w:t>
      </w:r>
      <w:r>
        <w:rPr>
          <w:rFonts w:ascii="Times New Roman" w:hAnsi="Times New Roman" w:cs="Times New Roman"/>
          <w:sz w:val="28"/>
          <w:szCs w:val="28"/>
        </w:rPr>
        <w:t>р</w:t>
      </w:r>
      <w:r w:rsidR="00424C14">
        <w:rPr>
          <w:rFonts w:ascii="Times New Roman" w:hAnsi="Times New Roman" w:cs="Times New Roman"/>
          <w:sz w:val="28"/>
          <w:szCs w:val="28"/>
        </w:rPr>
        <w:t>о Т</w:t>
      </w:r>
      <w:r w:rsidR="00214333">
        <w:rPr>
          <w:rFonts w:ascii="Times New Roman" w:hAnsi="Times New Roman" w:cs="Times New Roman"/>
          <w:sz w:val="28"/>
          <w:szCs w:val="28"/>
        </w:rPr>
        <w:t>ОР</w:t>
      </w:r>
      <w:r w:rsidR="00424C14">
        <w:rPr>
          <w:rFonts w:ascii="Times New Roman" w:hAnsi="Times New Roman" w:cs="Times New Roman"/>
          <w:sz w:val="28"/>
          <w:szCs w:val="28"/>
        </w:rPr>
        <w:t xml:space="preserve"> услышали </w:t>
      </w:r>
      <w:r w:rsidR="00214333">
        <w:rPr>
          <w:rFonts w:ascii="Times New Roman" w:hAnsi="Times New Roman" w:cs="Times New Roman"/>
          <w:sz w:val="28"/>
          <w:szCs w:val="28"/>
        </w:rPr>
        <w:t xml:space="preserve">и </w:t>
      </w:r>
      <w:r w:rsidR="00424C14">
        <w:rPr>
          <w:rFonts w:ascii="Times New Roman" w:hAnsi="Times New Roman" w:cs="Times New Roman"/>
          <w:sz w:val="28"/>
          <w:szCs w:val="28"/>
        </w:rPr>
        <w:t>уповаем</w:t>
      </w:r>
      <w:r w:rsidR="00214333">
        <w:rPr>
          <w:rFonts w:ascii="Times New Roman" w:hAnsi="Times New Roman" w:cs="Times New Roman"/>
          <w:sz w:val="28"/>
          <w:szCs w:val="28"/>
        </w:rPr>
        <w:t>,</w:t>
      </w:r>
      <w:r w:rsidR="00424C14">
        <w:rPr>
          <w:rFonts w:ascii="Times New Roman" w:hAnsi="Times New Roman" w:cs="Times New Roman"/>
          <w:sz w:val="28"/>
          <w:szCs w:val="28"/>
        </w:rPr>
        <w:t xml:space="preserve"> как на спасительный круг, </w:t>
      </w:r>
      <w:r w:rsidR="00214333">
        <w:rPr>
          <w:rFonts w:ascii="Times New Roman" w:hAnsi="Times New Roman" w:cs="Times New Roman"/>
          <w:sz w:val="28"/>
          <w:szCs w:val="28"/>
        </w:rPr>
        <w:t>когда</w:t>
      </w:r>
      <w:r w:rsidR="00424C14">
        <w:rPr>
          <w:rFonts w:ascii="Times New Roman" w:hAnsi="Times New Roman" w:cs="Times New Roman"/>
          <w:sz w:val="28"/>
          <w:szCs w:val="28"/>
        </w:rPr>
        <w:t xml:space="preserve"> </w:t>
      </w:r>
      <w:r w:rsidR="00BA4A95">
        <w:rPr>
          <w:rFonts w:ascii="Times New Roman" w:hAnsi="Times New Roman" w:cs="Times New Roman"/>
          <w:sz w:val="28"/>
          <w:szCs w:val="28"/>
        </w:rPr>
        <w:t xml:space="preserve">же </w:t>
      </w:r>
      <w:r w:rsidR="00424C14">
        <w:rPr>
          <w:rFonts w:ascii="Times New Roman" w:hAnsi="Times New Roman" w:cs="Times New Roman"/>
          <w:sz w:val="28"/>
          <w:szCs w:val="28"/>
        </w:rPr>
        <w:t>ТОР должен зараб</w:t>
      </w:r>
      <w:r w:rsidR="00214333">
        <w:rPr>
          <w:rFonts w:ascii="Times New Roman" w:hAnsi="Times New Roman" w:cs="Times New Roman"/>
          <w:sz w:val="28"/>
          <w:szCs w:val="28"/>
        </w:rPr>
        <w:t>о</w:t>
      </w:r>
      <w:r w:rsidR="00424C14">
        <w:rPr>
          <w:rFonts w:ascii="Times New Roman" w:hAnsi="Times New Roman" w:cs="Times New Roman"/>
          <w:sz w:val="28"/>
          <w:szCs w:val="28"/>
        </w:rPr>
        <w:t>тать</w:t>
      </w:r>
      <w:r w:rsidR="002F361C">
        <w:rPr>
          <w:rFonts w:ascii="Times New Roman" w:hAnsi="Times New Roman" w:cs="Times New Roman"/>
          <w:sz w:val="28"/>
          <w:szCs w:val="28"/>
        </w:rPr>
        <w:t>?</w:t>
      </w:r>
      <w:r w:rsidR="00BA4A95">
        <w:rPr>
          <w:rFonts w:ascii="Times New Roman" w:hAnsi="Times New Roman" w:cs="Times New Roman"/>
          <w:sz w:val="28"/>
          <w:szCs w:val="28"/>
        </w:rPr>
        <w:t xml:space="preserve"> И как это будет. Мало информации</w:t>
      </w:r>
      <w:r>
        <w:rPr>
          <w:rFonts w:ascii="Times New Roman" w:hAnsi="Times New Roman" w:cs="Times New Roman"/>
          <w:sz w:val="28"/>
          <w:szCs w:val="28"/>
        </w:rPr>
        <w:t>.</w:t>
      </w:r>
    </w:p>
    <w:p w:rsidR="00E97B69" w:rsidRDefault="00424C14" w:rsidP="00424C14">
      <w:pPr>
        <w:pStyle w:val="ConsPlusNormal"/>
        <w:widowControl/>
        <w:spacing w:line="300" w:lineRule="auto"/>
        <w:jc w:val="both"/>
        <w:rPr>
          <w:rFonts w:ascii="Times New Roman" w:hAnsi="Times New Roman" w:cs="Times New Roman"/>
          <w:sz w:val="28"/>
          <w:szCs w:val="28"/>
        </w:rPr>
      </w:pPr>
      <w:proofErr w:type="gramStart"/>
      <w:r w:rsidRPr="00FB0448">
        <w:rPr>
          <w:rFonts w:ascii="Times New Roman" w:hAnsi="Times New Roman" w:cs="Times New Roman"/>
          <w:b/>
          <w:sz w:val="28"/>
          <w:szCs w:val="28"/>
        </w:rPr>
        <w:t>Бузинный</w:t>
      </w:r>
      <w:proofErr w:type="gramEnd"/>
      <w:r w:rsidRPr="00FB0448">
        <w:rPr>
          <w:rFonts w:ascii="Times New Roman" w:hAnsi="Times New Roman" w:cs="Times New Roman"/>
          <w:b/>
          <w:sz w:val="28"/>
          <w:szCs w:val="28"/>
        </w:rPr>
        <w:t xml:space="preserve"> А.Ю.</w:t>
      </w:r>
      <w:r>
        <w:rPr>
          <w:rFonts w:ascii="Times New Roman" w:hAnsi="Times New Roman" w:cs="Times New Roman"/>
          <w:sz w:val="28"/>
          <w:szCs w:val="28"/>
        </w:rPr>
        <w:t xml:space="preserve"> –</w:t>
      </w:r>
      <w:r w:rsidR="00E66900">
        <w:rPr>
          <w:rFonts w:ascii="Times New Roman" w:hAnsi="Times New Roman" w:cs="Times New Roman"/>
          <w:sz w:val="28"/>
          <w:szCs w:val="28"/>
        </w:rPr>
        <w:t xml:space="preserve"> Мы должны выбирать, так ка</w:t>
      </w:r>
      <w:r w:rsidR="003820B7">
        <w:rPr>
          <w:rFonts w:ascii="Times New Roman" w:hAnsi="Times New Roman" w:cs="Times New Roman"/>
          <w:sz w:val="28"/>
          <w:szCs w:val="28"/>
        </w:rPr>
        <w:t>к</w:t>
      </w:r>
      <w:r w:rsidR="00E66900">
        <w:rPr>
          <w:rFonts w:ascii="Times New Roman" w:hAnsi="Times New Roman" w:cs="Times New Roman"/>
          <w:sz w:val="28"/>
          <w:szCs w:val="28"/>
        </w:rPr>
        <w:t xml:space="preserve"> мы живем в режиме экономии. </w:t>
      </w:r>
      <w:r w:rsidR="00E97B69">
        <w:rPr>
          <w:rFonts w:ascii="Times New Roman" w:hAnsi="Times New Roman" w:cs="Times New Roman"/>
          <w:sz w:val="28"/>
          <w:szCs w:val="28"/>
        </w:rPr>
        <w:t xml:space="preserve">Мы будем следить за ситуацией по дополнительному образованию. </w:t>
      </w:r>
      <w:r w:rsidR="00E97B69" w:rsidRPr="004A4FB3">
        <w:rPr>
          <w:rFonts w:ascii="Times New Roman" w:hAnsi="Times New Roman" w:cs="Times New Roman"/>
          <w:sz w:val="28"/>
          <w:szCs w:val="28"/>
        </w:rPr>
        <w:t xml:space="preserve">Расчет </w:t>
      </w:r>
      <w:r w:rsidR="004A4FB3" w:rsidRPr="004A4FB3">
        <w:rPr>
          <w:rFonts w:ascii="Times New Roman" w:hAnsi="Times New Roman" w:cs="Times New Roman"/>
          <w:sz w:val="28"/>
          <w:szCs w:val="28"/>
        </w:rPr>
        <w:t xml:space="preserve">произведен </w:t>
      </w:r>
      <w:r w:rsidR="003820B7">
        <w:rPr>
          <w:rFonts w:ascii="Times New Roman" w:hAnsi="Times New Roman" w:cs="Times New Roman"/>
          <w:sz w:val="28"/>
          <w:szCs w:val="28"/>
        </w:rPr>
        <w:t>на тех жителей,</w:t>
      </w:r>
      <w:r w:rsidR="004A4FB3" w:rsidRPr="004A4FB3">
        <w:rPr>
          <w:rFonts w:ascii="Times New Roman" w:hAnsi="Times New Roman" w:cs="Times New Roman"/>
          <w:sz w:val="28"/>
          <w:szCs w:val="28"/>
        </w:rPr>
        <w:t xml:space="preserve"> кто не может оплачивать</w:t>
      </w:r>
      <w:r w:rsidR="002F361C" w:rsidRPr="004A4FB3">
        <w:rPr>
          <w:rFonts w:ascii="Times New Roman" w:hAnsi="Times New Roman" w:cs="Times New Roman"/>
          <w:sz w:val="28"/>
          <w:szCs w:val="28"/>
        </w:rPr>
        <w:t>,</w:t>
      </w:r>
      <w:r w:rsidR="00E97B69" w:rsidRPr="004A4FB3">
        <w:rPr>
          <w:rFonts w:ascii="Times New Roman" w:hAnsi="Times New Roman" w:cs="Times New Roman"/>
          <w:sz w:val="28"/>
          <w:szCs w:val="28"/>
        </w:rPr>
        <w:t xml:space="preserve"> а </w:t>
      </w:r>
      <w:r w:rsidR="002F361C" w:rsidRPr="004A4FB3">
        <w:rPr>
          <w:rFonts w:ascii="Times New Roman" w:hAnsi="Times New Roman" w:cs="Times New Roman"/>
          <w:sz w:val="28"/>
          <w:szCs w:val="28"/>
        </w:rPr>
        <w:t>те,</w:t>
      </w:r>
      <w:r w:rsidR="00E97B69" w:rsidRPr="004A4FB3">
        <w:rPr>
          <w:rFonts w:ascii="Times New Roman" w:hAnsi="Times New Roman" w:cs="Times New Roman"/>
          <w:sz w:val="28"/>
          <w:szCs w:val="28"/>
        </w:rPr>
        <w:t xml:space="preserve"> кто сами в состоянии о</w:t>
      </w:r>
      <w:r w:rsidR="00BA4A95" w:rsidRPr="004A4FB3">
        <w:rPr>
          <w:rFonts w:ascii="Times New Roman" w:hAnsi="Times New Roman" w:cs="Times New Roman"/>
          <w:sz w:val="28"/>
          <w:szCs w:val="28"/>
        </w:rPr>
        <w:t>п</w:t>
      </w:r>
      <w:r w:rsidR="00E97B69" w:rsidRPr="004A4FB3">
        <w:rPr>
          <w:rFonts w:ascii="Times New Roman" w:hAnsi="Times New Roman" w:cs="Times New Roman"/>
          <w:sz w:val="28"/>
          <w:szCs w:val="28"/>
        </w:rPr>
        <w:t>лачивать, должны это делать сами.</w:t>
      </w:r>
    </w:p>
    <w:p w:rsidR="00E97B69" w:rsidRDefault="00E97B69" w:rsidP="00424C14">
      <w:pPr>
        <w:pStyle w:val="ConsPlusNormal"/>
        <w:widowControl/>
        <w:spacing w:line="300" w:lineRule="auto"/>
        <w:jc w:val="both"/>
        <w:rPr>
          <w:rFonts w:ascii="Times New Roman" w:hAnsi="Times New Roman" w:cs="Times New Roman"/>
          <w:sz w:val="28"/>
          <w:szCs w:val="28"/>
        </w:rPr>
      </w:pPr>
      <w:r>
        <w:rPr>
          <w:rFonts w:ascii="Times New Roman" w:hAnsi="Times New Roman" w:cs="Times New Roman"/>
          <w:sz w:val="28"/>
          <w:szCs w:val="28"/>
        </w:rPr>
        <w:t>В рамках согласительной комиссии на цифрах и фактах мы покажем ситуацию по дополнительному образованию.</w:t>
      </w:r>
      <w:r w:rsidR="005D3D9D">
        <w:rPr>
          <w:rFonts w:ascii="Times New Roman" w:hAnsi="Times New Roman" w:cs="Times New Roman"/>
          <w:sz w:val="28"/>
          <w:szCs w:val="28"/>
        </w:rPr>
        <w:t xml:space="preserve"> </w:t>
      </w:r>
      <w:r>
        <w:rPr>
          <w:rFonts w:ascii="Times New Roman" w:hAnsi="Times New Roman" w:cs="Times New Roman"/>
          <w:sz w:val="28"/>
          <w:szCs w:val="28"/>
        </w:rPr>
        <w:t>А жизнь нас рассудит.</w:t>
      </w:r>
    </w:p>
    <w:p w:rsidR="00424C14" w:rsidRDefault="005D3D9D" w:rsidP="00911F19">
      <w:pPr>
        <w:pStyle w:val="ConsPlusNormal"/>
        <w:widowControl/>
        <w:spacing w:line="300" w:lineRule="auto"/>
        <w:jc w:val="both"/>
        <w:rPr>
          <w:rFonts w:ascii="Times New Roman" w:hAnsi="Times New Roman" w:cs="Times New Roman"/>
          <w:sz w:val="28"/>
          <w:szCs w:val="28"/>
        </w:rPr>
      </w:pPr>
      <w:r>
        <w:rPr>
          <w:rFonts w:ascii="Times New Roman" w:hAnsi="Times New Roman" w:cs="Times New Roman"/>
          <w:sz w:val="28"/>
          <w:szCs w:val="28"/>
        </w:rPr>
        <w:t>По ТОР н</w:t>
      </w:r>
      <w:r w:rsidR="00BA4A95">
        <w:rPr>
          <w:rFonts w:ascii="Times New Roman" w:hAnsi="Times New Roman" w:cs="Times New Roman"/>
          <w:sz w:val="28"/>
          <w:szCs w:val="28"/>
        </w:rPr>
        <w:t>а сайте мэрии есть ссылки, подробная информация, анкета участника, которую можно заполнить и принять участие.</w:t>
      </w:r>
    </w:p>
    <w:p w:rsidR="00BA4A95" w:rsidRDefault="00BA4A95" w:rsidP="00911F19">
      <w:pPr>
        <w:pStyle w:val="ConsPlusNormal"/>
        <w:widowControl/>
        <w:spacing w:line="300" w:lineRule="auto"/>
        <w:jc w:val="both"/>
        <w:rPr>
          <w:rFonts w:ascii="Times New Roman" w:hAnsi="Times New Roman" w:cs="Times New Roman"/>
          <w:sz w:val="28"/>
          <w:szCs w:val="28"/>
        </w:rPr>
      </w:pPr>
      <w:r>
        <w:rPr>
          <w:rFonts w:ascii="Times New Roman" w:hAnsi="Times New Roman" w:cs="Times New Roman"/>
          <w:sz w:val="28"/>
          <w:szCs w:val="28"/>
        </w:rPr>
        <w:t>Что бы не только профессиональные сообщества, но и простые граждане участвовали в этом процессе. Минимум всем вовлечься в процесс и как максимум получить видение и выйти на Правительственный уровень, что бы учесть аспекты всей жизни и привлечь широкие массы.</w:t>
      </w:r>
    </w:p>
    <w:p w:rsidR="00BA4A95" w:rsidRDefault="00BA4A95" w:rsidP="00BA4A95">
      <w:pPr>
        <w:pStyle w:val="ConsPlusNormal"/>
        <w:widowControl/>
        <w:spacing w:line="300" w:lineRule="auto"/>
        <w:jc w:val="both"/>
        <w:rPr>
          <w:rFonts w:ascii="Times New Roman" w:hAnsi="Times New Roman" w:cs="Times New Roman"/>
          <w:sz w:val="28"/>
          <w:szCs w:val="28"/>
        </w:rPr>
      </w:pPr>
      <w:r>
        <w:rPr>
          <w:rFonts w:ascii="Times New Roman" w:hAnsi="Times New Roman" w:cs="Times New Roman"/>
          <w:sz w:val="28"/>
          <w:szCs w:val="28"/>
        </w:rPr>
        <w:t xml:space="preserve">Тольяттинцы продолжают верить, что у города есть будущее и надеются получить движущую силу в лице главы города или команды, что бы исправит </w:t>
      </w:r>
      <w:r w:rsidR="002F361C">
        <w:rPr>
          <w:rFonts w:ascii="Times New Roman" w:hAnsi="Times New Roman" w:cs="Times New Roman"/>
          <w:sz w:val="28"/>
          <w:szCs w:val="28"/>
        </w:rPr>
        <w:t>ситуацию,</w:t>
      </w:r>
      <w:r>
        <w:rPr>
          <w:rFonts w:ascii="Times New Roman" w:hAnsi="Times New Roman" w:cs="Times New Roman"/>
          <w:sz w:val="28"/>
          <w:szCs w:val="28"/>
        </w:rPr>
        <w:t xml:space="preserve"> в которой мы все оказались.</w:t>
      </w:r>
    </w:p>
    <w:p w:rsidR="00BA4A95" w:rsidRDefault="00BA4A95" w:rsidP="00BA4A95">
      <w:pPr>
        <w:pStyle w:val="ConsPlusNormal"/>
        <w:widowControl/>
        <w:spacing w:line="300" w:lineRule="auto"/>
        <w:jc w:val="both"/>
        <w:rPr>
          <w:rFonts w:ascii="Times New Roman" w:hAnsi="Times New Roman" w:cs="Times New Roman"/>
          <w:sz w:val="28"/>
          <w:szCs w:val="28"/>
        </w:rPr>
      </w:pPr>
    </w:p>
    <w:p w:rsidR="00BA4A95" w:rsidRPr="00BA4A95" w:rsidRDefault="00BA4A95" w:rsidP="00BA4A95">
      <w:pPr>
        <w:pStyle w:val="ConsPlusNormal"/>
        <w:widowControl/>
        <w:spacing w:line="300" w:lineRule="auto"/>
        <w:jc w:val="both"/>
        <w:rPr>
          <w:rFonts w:ascii="Times New Roman" w:hAnsi="Times New Roman" w:cs="Times New Roman"/>
          <w:b/>
          <w:sz w:val="28"/>
          <w:szCs w:val="28"/>
        </w:rPr>
      </w:pPr>
      <w:r w:rsidRPr="0046241B">
        <w:rPr>
          <w:rFonts w:ascii="Times New Roman" w:hAnsi="Times New Roman" w:cs="Times New Roman"/>
          <w:b/>
          <w:sz w:val="28"/>
          <w:szCs w:val="28"/>
        </w:rPr>
        <w:t>К</w:t>
      </w:r>
      <w:r w:rsidR="0046241B" w:rsidRPr="0046241B">
        <w:rPr>
          <w:rFonts w:ascii="Times New Roman" w:hAnsi="Times New Roman" w:cs="Times New Roman"/>
          <w:b/>
          <w:sz w:val="28"/>
          <w:szCs w:val="28"/>
        </w:rPr>
        <w:t>алинин А.В.</w:t>
      </w:r>
      <w:r>
        <w:rPr>
          <w:rFonts w:ascii="Times New Roman" w:hAnsi="Times New Roman" w:cs="Times New Roman"/>
          <w:sz w:val="28"/>
          <w:szCs w:val="28"/>
        </w:rPr>
        <w:t xml:space="preserve"> – </w:t>
      </w:r>
      <w:r w:rsidR="00EE5652">
        <w:rPr>
          <w:rFonts w:ascii="Times New Roman" w:hAnsi="Times New Roman" w:cs="Times New Roman"/>
          <w:sz w:val="28"/>
          <w:szCs w:val="28"/>
        </w:rPr>
        <w:t xml:space="preserve">Вопрос по работникам здравоохранения, меры поддержки здравоохранения, финансирование учреждений здравоохранения, имущественных комплексов. </w:t>
      </w:r>
    </w:p>
    <w:p w:rsidR="00BA4A95" w:rsidRDefault="00BA4A95" w:rsidP="00BA4A95">
      <w:pPr>
        <w:pStyle w:val="ConsPlusNormal"/>
        <w:widowControl/>
        <w:spacing w:line="300" w:lineRule="auto"/>
        <w:jc w:val="both"/>
        <w:rPr>
          <w:rFonts w:ascii="Times New Roman" w:hAnsi="Times New Roman" w:cs="Times New Roman"/>
          <w:sz w:val="28"/>
          <w:szCs w:val="28"/>
        </w:rPr>
      </w:pPr>
      <w:r w:rsidRPr="00FB0448">
        <w:rPr>
          <w:rFonts w:ascii="Times New Roman" w:hAnsi="Times New Roman" w:cs="Times New Roman"/>
          <w:b/>
          <w:sz w:val="28"/>
          <w:szCs w:val="28"/>
        </w:rPr>
        <w:t>Бузинный А.Ю.</w:t>
      </w:r>
      <w:r>
        <w:rPr>
          <w:rFonts w:ascii="Times New Roman" w:hAnsi="Times New Roman" w:cs="Times New Roman"/>
          <w:sz w:val="28"/>
          <w:szCs w:val="28"/>
        </w:rPr>
        <w:t xml:space="preserve"> – </w:t>
      </w:r>
      <w:r w:rsidR="00EE5652">
        <w:rPr>
          <w:rFonts w:ascii="Times New Roman" w:hAnsi="Times New Roman" w:cs="Times New Roman"/>
          <w:sz w:val="28"/>
          <w:szCs w:val="28"/>
        </w:rPr>
        <w:t xml:space="preserve">Полномочия были переданы </w:t>
      </w:r>
      <w:r w:rsidR="00AC0180">
        <w:rPr>
          <w:rFonts w:ascii="Times New Roman" w:hAnsi="Times New Roman" w:cs="Times New Roman"/>
          <w:sz w:val="28"/>
          <w:szCs w:val="28"/>
        </w:rPr>
        <w:t>с</w:t>
      </w:r>
      <w:r w:rsidR="00B175C6">
        <w:rPr>
          <w:rFonts w:ascii="Times New Roman" w:hAnsi="Times New Roman" w:cs="Times New Roman"/>
          <w:sz w:val="28"/>
          <w:szCs w:val="28"/>
        </w:rPr>
        <w:t xml:space="preserve">убъекту Федерации </w:t>
      </w:r>
      <w:r w:rsidR="00EE5652">
        <w:rPr>
          <w:rFonts w:ascii="Times New Roman" w:hAnsi="Times New Roman" w:cs="Times New Roman"/>
          <w:sz w:val="28"/>
          <w:szCs w:val="28"/>
        </w:rPr>
        <w:t xml:space="preserve">и </w:t>
      </w:r>
      <w:r w:rsidR="00B175C6">
        <w:rPr>
          <w:rFonts w:ascii="Times New Roman" w:hAnsi="Times New Roman" w:cs="Times New Roman"/>
          <w:sz w:val="28"/>
          <w:szCs w:val="28"/>
        </w:rPr>
        <w:t xml:space="preserve">в соответствии </w:t>
      </w:r>
      <w:r w:rsidR="00151075">
        <w:rPr>
          <w:rFonts w:ascii="Times New Roman" w:hAnsi="Times New Roman" w:cs="Times New Roman"/>
          <w:sz w:val="28"/>
          <w:szCs w:val="28"/>
        </w:rPr>
        <w:t xml:space="preserve">с п.14 части 1 ст.16 ФЗ от 06.10.2003 №131-ФЗ «Об общих принципах организации местного самоуправления в </w:t>
      </w:r>
      <w:r w:rsidR="00AC0180">
        <w:rPr>
          <w:rFonts w:ascii="Times New Roman" w:hAnsi="Times New Roman" w:cs="Times New Roman"/>
          <w:sz w:val="28"/>
          <w:szCs w:val="28"/>
        </w:rPr>
        <w:t>Р</w:t>
      </w:r>
      <w:r w:rsidR="00151075">
        <w:rPr>
          <w:rFonts w:ascii="Times New Roman" w:hAnsi="Times New Roman" w:cs="Times New Roman"/>
          <w:sz w:val="28"/>
          <w:szCs w:val="28"/>
        </w:rPr>
        <w:t xml:space="preserve">оссийской Федерации» </w:t>
      </w:r>
      <w:r w:rsidR="00E60724">
        <w:rPr>
          <w:rFonts w:ascii="Times New Roman" w:hAnsi="Times New Roman" w:cs="Times New Roman"/>
          <w:sz w:val="28"/>
          <w:szCs w:val="28"/>
        </w:rPr>
        <w:t>организация оказания медицинской помощи не относится к полномочиям городского округа Тольятти</w:t>
      </w:r>
      <w:r w:rsidR="00EE5652">
        <w:rPr>
          <w:rFonts w:ascii="Times New Roman" w:hAnsi="Times New Roman" w:cs="Times New Roman"/>
          <w:sz w:val="28"/>
          <w:szCs w:val="28"/>
        </w:rPr>
        <w:t>.</w:t>
      </w:r>
    </w:p>
    <w:p w:rsidR="00EE5652" w:rsidRDefault="00EE5652" w:rsidP="00BA4A95">
      <w:pPr>
        <w:pStyle w:val="ConsPlusNormal"/>
        <w:widowControl/>
        <w:spacing w:line="300" w:lineRule="auto"/>
        <w:jc w:val="both"/>
        <w:rPr>
          <w:rFonts w:ascii="Times New Roman" w:hAnsi="Times New Roman" w:cs="Times New Roman"/>
          <w:sz w:val="28"/>
          <w:szCs w:val="28"/>
        </w:rPr>
      </w:pPr>
      <w:r>
        <w:rPr>
          <w:rFonts w:ascii="Times New Roman" w:hAnsi="Times New Roman" w:cs="Times New Roman"/>
          <w:sz w:val="28"/>
          <w:szCs w:val="28"/>
        </w:rPr>
        <w:t>Мы не планируем и не можем содержать объекты здравоохранения.</w:t>
      </w:r>
    </w:p>
    <w:p w:rsidR="00EE5652" w:rsidRDefault="00EE5652" w:rsidP="00BA4A95">
      <w:pPr>
        <w:pStyle w:val="ConsPlusNormal"/>
        <w:widowControl/>
        <w:spacing w:line="300" w:lineRule="auto"/>
        <w:jc w:val="both"/>
        <w:rPr>
          <w:rFonts w:ascii="Times New Roman" w:hAnsi="Times New Roman" w:cs="Times New Roman"/>
          <w:sz w:val="28"/>
          <w:szCs w:val="28"/>
        </w:rPr>
      </w:pPr>
      <w:r>
        <w:rPr>
          <w:rFonts w:ascii="Times New Roman" w:hAnsi="Times New Roman" w:cs="Times New Roman"/>
          <w:sz w:val="28"/>
          <w:szCs w:val="28"/>
        </w:rPr>
        <w:t>По</w:t>
      </w:r>
      <w:r w:rsidR="002172F5">
        <w:rPr>
          <w:rFonts w:ascii="Times New Roman" w:hAnsi="Times New Roman" w:cs="Times New Roman"/>
          <w:sz w:val="28"/>
          <w:szCs w:val="28"/>
        </w:rPr>
        <w:t xml:space="preserve"> социальным гарантиям, предоставляемым работникам </w:t>
      </w:r>
      <w:r>
        <w:rPr>
          <w:rFonts w:ascii="Times New Roman" w:hAnsi="Times New Roman" w:cs="Times New Roman"/>
          <w:sz w:val="28"/>
          <w:szCs w:val="28"/>
        </w:rPr>
        <w:t>–</w:t>
      </w:r>
      <w:r w:rsidR="00B175C6">
        <w:rPr>
          <w:rFonts w:ascii="Times New Roman" w:hAnsi="Times New Roman" w:cs="Times New Roman"/>
          <w:sz w:val="28"/>
          <w:szCs w:val="28"/>
        </w:rPr>
        <w:t xml:space="preserve"> </w:t>
      </w:r>
      <w:r>
        <w:rPr>
          <w:rFonts w:ascii="Times New Roman" w:hAnsi="Times New Roman" w:cs="Times New Roman"/>
          <w:sz w:val="28"/>
          <w:szCs w:val="28"/>
        </w:rPr>
        <w:t>это было в рамках соглашения</w:t>
      </w:r>
      <w:r w:rsidR="002172F5">
        <w:rPr>
          <w:rFonts w:ascii="Times New Roman" w:hAnsi="Times New Roman" w:cs="Times New Roman"/>
          <w:sz w:val="28"/>
          <w:szCs w:val="28"/>
        </w:rPr>
        <w:t xml:space="preserve"> между Министерством здравоохранения и мэрией</w:t>
      </w:r>
      <w:r>
        <w:rPr>
          <w:rFonts w:ascii="Times New Roman" w:hAnsi="Times New Roman" w:cs="Times New Roman"/>
          <w:sz w:val="28"/>
          <w:szCs w:val="28"/>
        </w:rPr>
        <w:t>, обязательства были взяты на 1 год, но мы их продлили на 2 года. В 2016 году 55 человек воспользовались этой льготой.</w:t>
      </w:r>
    </w:p>
    <w:p w:rsidR="009B4072" w:rsidRDefault="009B4072" w:rsidP="00BA4A95">
      <w:pPr>
        <w:pStyle w:val="ConsPlusNormal"/>
        <w:widowControl/>
        <w:spacing w:line="300" w:lineRule="auto"/>
        <w:jc w:val="both"/>
        <w:rPr>
          <w:rFonts w:ascii="Times New Roman" w:hAnsi="Times New Roman" w:cs="Times New Roman"/>
          <w:sz w:val="28"/>
          <w:szCs w:val="28"/>
        </w:rPr>
      </w:pPr>
      <w:r>
        <w:rPr>
          <w:rFonts w:ascii="Times New Roman" w:hAnsi="Times New Roman" w:cs="Times New Roman"/>
          <w:sz w:val="28"/>
          <w:szCs w:val="28"/>
        </w:rPr>
        <w:lastRenderedPageBreak/>
        <w:t>200 человек в прошлом году получили выплату. Она уже не так актуальна, так как критерии не выдерживаются, расчеты показывают,</w:t>
      </w:r>
      <w:r w:rsidR="00ED2394">
        <w:rPr>
          <w:rFonts w:ascii="Times New Roman" w:hAnsi="Times New Roman" w:cs="Times New Roman"/>
          <w:sz w:val="28"/>
          <w:szCs w:val="28"/>
        </w:rPr>
        <w:t xml:space="preserve"> </w:t>
      </w:r>
      <w:r>
        <w:rPr>
          <w:rFonts w:ascii="Times New Roman" w:hAnsi="Times New Roman" w:cs="Times New Roman"/>
          <w:sz w:val="28"/>
          <w:szCs w:val="28"/>
        </w:rPr>
        <w:t>что таких людей не будет в 2017 году или их будет очень мало.</w:t>
      </w:r>
    </w:p>
    <w:p w:rsidR="00151075" w:rsidRDefault="00151075" w:rsidP="00151075">
      <w:pPr>
        <w:pStyle w:val="ConsPlusNormal"/>
        <w:widowControl/>
        <w:spacing w:line="300" w:lineRule="auto"/>
        <w:jc w:val="both"/>
        <w:rPr>
          <w:rFonts w:ascii="Times New Roman" w:hAnsi="Times New Roman" w:cs="Times New Roman"/>
          <w:sz w:val="28"/>
          <w:szCs w:val="28"/>
        </w:rPr>
      </w:pPr>
      <w:r>
        <w:rPr>
          <w:rFonts w:ascii="Times New Roman" w:hAnsi="Times New Roman" w:cs="Times New Roman"/>
          <w:sz w:val="28"/>
          <w:szCs w:val="28"/>
        </w:rPr>
        <w:t xml:space="preserve">Из отчетов мы видим, что </w:t>
      </w:r>
      <w:r w:rsidR="00AC0180">
        <w:rPr>
          <w:rFonts w:ascii="Times New Roman" w:hAnsi="Times New Roman" w:cs="Times New Roman"/>
          <w:sz w:val="28"/>
          <w:szCs w:val="28"/>
        </w:rPr>
        <w:t>в соответствии с м</w:t>
      </w:r>
      <w:r>
        <w:rPr>
          <w:rFonts w:ascii="Times New Roman" w:hAnsi="Times New Roman" w:cs="Times New Roman"/>
          <w:sz w:val="28"/>
          <w:szCs w:val="28"/>
        </w:rPr>
        <w:t>айски</w:t>
      </w:r>
      <w:r w:rsidR="00AC0180">
        <w:rPr>
          <w:rFonts w:ascii="Times New Roman" w:hAnsi="Times New Roman" w:cs="Times New Roman"/>
          <w:sz w:val="28"/>
          <w:szCs w:val="28"/>
        </w:rPr>
        <w:t>ми</w:t>
      </w:r>
      <w:r>
        <w:rPr>
          <w:rFonts w:ascii="Times New Roman" w:hAnsi="Times New Roman" w:cs="Times New Roman"/>
          <w:sz w:val="28"/>
          <w:szCs w:val="28"/>
        </w:rPr>
        <w:t xml:space="preserve"> Указ</w:t>
      </w:r>
      <w:r w:rsidR="00AC0180">
        <w:rPr>
          <w:rFonts w:ascii="Times New Roman" w:hAnsi="Times New Roman" w:cs="Times New Roman"/>
          <w:sz w:val="28"/>
          <w:szCs w:val="28"/>
        </w:rPr>
        <w:t xml:space="preserve">ами </w:t>
      </w:r>
      <w:r>
        <w:rPr>
          <w:rFonts w:ascii="Times New Roman" w:hAnsi="Times New Roman" w:cs="Times New Roman"/>
          <w:sz w:val="28"/>
          <w:szCs w:val="28"/>
        </w:rPr>
        <w:t xml:space="preserve"> зарплата должна повышаться или как минимум оставаться на уровне средней по промышленности</w:t>
      </w:r>
      <w:r w:rsidR="00AC0180">
        <w:rPr>
          <w:rFonts w:ascii="Times New Roman" w:hAnsi="Times New Roman" w:cs="Times New Roman"/>
          <w:sz w:val="28"/>
          <w:szCs w:val="28"/>
        </w:rPr>
        <w:t xml:space="preserve">. И это </w:t>
      </w:r>
      <w:r>
        <w:rPr>
          <w:rFonts w:ascii="Times New Roman" w:hAnsi="Times New Roman" w:cs="Times New Roman"/>
          <w:sz w:val="28"/>
          <w:szCs w:val="28"/>
        </w:rPr>
        <w:t xml:space="preserve"> выполняются. </w:t>
      </w:r>
    </w:p>
    <w:p w:rsidR="009B4072" w:rsidRDefault="009B4072" w:rsidP="00BA4A95">
      <w:pPr>
        <w:pStyle w:val="ConsPlusNormal"/>
        <w:widowControl/>
        <w:spacing w:line="300" w:lineRule="auto"/>
        <w:jc w:val="both"/>
        <w:rPr>
          <w:rFonts w:ascii="Times New Roman" w:hAnsi="Times New Roman" w:cs="Times New Roman"/>
          <w:sz w:val="28"/>
          <w:szCs w:val="28"/>
        </w:rPr>
      </w:pPr>
      <w:r>
        <w:rPr>
          <w:rFonts w:ascii="Times New Roman" w:hAnsi="Times New Roman" w:cs="Times New Roman"/>
          <w:sz w:val="28"/>
          <w:szCs w:val="28"/>
        </w:rPr>
        <w:t xml:space="preserve">В то же время стоит </w:t>
      </w:r>
      <w:r w:rsidR="002F361C">
        <w:rPr>
          <w:rFonts w:ascii="Times New Roman" w:hAnsi="Times New Roman" w:cs="Times New Roman"/>
          <w:sz w:val="28"/>
          <w:szCs w:val="28"/>
        </w:rPr>
        <w:t>отметить,</w:t>
      </w:r>
      <w:r>
        <w:rPr>
          <w:rFonts w:ascii="Times New Roman" w:hAnsi="Times New Roman" w:cs="Times New Roman"/>
          <w:sz w:val="28"/>
          <w:szCs w:val="28"/>
        </w:rPr>
        <w:t xml:space="preserve"> что учреждения зд</w:t>
      </w:r>
      <w:r w:rsidR="00ED2394">
        <w:rPr>
          <w:rFonts w:ascii="Times New Roman" w:hAnsi="Times New Roman" w:cs="Times New Roman"/>
          <w:sz w:val="28"/>
          <w:szCs w:val="28"/>
        </w:rPr>
        <w:t>р</w:t>
      </w:r>
      <w:r>
        <w:rPr>
          <w:rFonts w:ascii="Times New Roman" w:hAnsi="Times New Roman" w:cs="Times New Roman"/>
          <w:sz w:val="28"/>
          <w:szCs w:val="28"/>
        </w:rPr>
        <w:t xml:space="preserve">авоохранения самостоятельно решают многие вопросы. Так, например </w:t>
      </w:r>
      <w:r w:rsidR="002172F5">
        <w:rPr>
          <w:rFonts w:ascii="Times New Roman" w:hAnsi="Times New Roman" w:cs="Times New Roman"/>
          <w:sz w:val="28"/>
          <w:szCs w:val="28"/>
        </w:rPr>
        <w:t xml:space="preserve">Тольяттинская </w:t>
      </w:r>
      <w:r w:rsidR="00A17256">
        <w:rPr>
          <w:rFonts w:ascii="Times New Roman" w:hAnsi="Times New Roman" w:cs="Times New Roman"/>
          <w:sz w:val="28"/>
          <w:szCs w:val="28"/>
        </w:rPr>
        <w:t xml:space="preserve"> городская </w:t>
      </w:r>
      <w:r w:rsidR="002172F5">
        <w:rPr>
          <w:rFonts w:ascii="Times New Roman" w:hAnsi="Times New Roman" w:cs="Times New Roman"/>
          <w:sz w:val="28"/>
          <w:szCs w:val="28"/>
        </w:rPr>
        <w:t>клиническая</w:t>
      </w:r>
      <w:r w:rsidR="00A17256">
        <w:rPr>
          <w:rFonts w:ascii="Times New Roman" w:hAnsi="Times New Roman" w:cs="Times New Roman"/>
          <w:sz w:val="28"/>
          <w:szCs w:val="28"/>
        </w:rPr>
        <w:t xml:space="preserve"> </w:t>
      </w:r>
      <w:r w:rsidR="002172F5">
        <w:rPr>
          <w:rFonts w:ascii="Times New Roman" w:hAnsi="Times New Roman" w:cs="Times New Roman"/>
          <w:sz w:val="28"/>
          <w:szCs w:val="28"/>
        </w:rPr>
        <w:t>больница №</w:t>
      </w:r>
      <w:r>
        <w:rPr>
          <w:rFonts w:ascii="Times New Roman" w:hAnsi="Times New Roman" w:cs="Times New Roman"/>
          <w:sz w:val="28"/>
          <w:szCs w:val="28"/>
        </w:rPr>
        <w:t xml:space="preserve">5 построила 2 жилых дома, по тому же пути </w:t>
      </w:r>
      <w:r w:rsidR="00A17256">
        <w:rPr>
          <w:rFonts w:ascii="Times New Roman" w:hAnsi="Times New Roman" w:cs="Times New Roman"/>
          <w:sz w:val="28"/>
          <w:szCs w:val="28"/>
        </w:rPr>
        <w:t xml:space="preserve">идет </w:t>
      </w:r>
      <w:r>
        <w:rPr>
          <w:rFonts w:ascii="Times New Roman" w:hAnsi="Times New Roman" w:cs="Times New Roman"/>
          <w:sz w:val="28"/>
          <w:szCs w:val="28"/>
        </w:rPr>
        <w:t xml:space="preserve">и </w:t>
      </w:r>
      <w:r w:rsidR="00A17256">
        <w:rPr>
          <w:rFonts w:ascii="Times New Roman" w:hAnsi="Times New Roman" w:cs="Times New Roman"/>
          <w:sz w:val="28"/>
          <w:szCs w:val="28"/>
        </w:rPr>
        <w:t>Тольяттинская городская поликлиника №4</w:t>
      </w:r>
      <w:r>
        <w:rPr>
          <w:rFonts w:ascii="Times New Roman" w:hAnsi="Times New Roman" w:cs="Times New Roman"/>
          <w:sz w:val="28"/>
          <w:szCs w:val="28"/>
        </w:rPr>
        <w:t>.</w:t>
      </w:r>
    </w:p>
    <w:p w:rsidR="009B4072" w:rsidRDefault="009B4072" w:rsidP="00BA4A95">
      <w:pPr>
        <w:pStyle w:val="ConsPlusNormal"/>
        <w:widowControl/>
        <w:spacing w:line="300" w:lineRule="auto"/>
        <w:jc w:val="both"/>
        <w:rPr>
          <w:rFonts w:ascii="Times New Roman" w:hAnsi="Times New Roman" w:cs="Times New Roman"/>
          <w:sz w:val="28"/>
          <w:szCs w:val="28"/>
        </w:rPr>
      </w:pPr>
      <w:r>
        <w:rPr>
          <w:rFonts w:ascii="Times New Roman" w:hAnsi="Times New Roman" w:cs="Times New Roman"/>
          <w:sz w:val="28"/>
          <w:szCs w:val="28"/>
        </w:rPr>
        <w:t>Мы будем следить за ситуацией</w:t>
      </w:r>
      <w:r w:rsidR="007F46A9">
        <w:rPr>
          <w:rFonts w:ascii="Times New Roman" w:hAnsi="Times New Roman" w:cs="Times New Roman"/>
          <w:sz w:val="28"/>
          <w:szCs w:val="28"/>
        </w:rPr>
        <w:t xml:space="preserve"> и</w:t>
      </w:r>
      <w:r>
        <w:rPr>
          <w:rFonts w:ascii="Times New Roman" w:hAnsi="Times New Roman" w:cs="Times New Roman"/>
          <w:sz w:val="28"/>
          <w:szCs w:val="28"/>
        </w:rPr>
        <w:t xml:space="preserve"> в рамках согласительной комиссии вернемся к этому вопросу.</w:t>
      </w:r>
    </w:p>
    <w:p w:rsidR="009B4072" w:rsidRDefault="009B4072" w:rsidP="00BA4A95">
      <w:pPr>
        <w:pStyle w:val="ConsPlusNormal"/>
        <w:widowControl/>
        <w:spacing w:line="300" w:lineRule="auto"/>
        <w:jc w:val="both"/>
        <w:rPr>
          <w:rFonts w:ascii="Times New Roman" w:hAnsi="Times New Roman" w:cs="Times New Roman"/>
          <w:sz w:val="28"/>
          <w:szCs w:val="28"/>
        </w:rPr>
      </w:pPr>
    </w:p>
    <w:p w:rsidR="00E402A6" w:rsidRDefault="009B4072" w:rsidP="00BA4A95">
      <w:pPr>
        <w:pStyle w:val="ConsPlusNormal"/>
        <w:widowControl/>
        <w:spacing w:line="300" w:lineRule="auto"/>
        <w:jc w:val="both"/>
        <w:rPr>
          <w:rFonts w:ascii="Times New Roman" w:hAnsi="Times New Roman" w:cs="Times New Roman"/>
          <w:sz w:val="28"/>
          <w:szCs w:val="28"/>
        </w:rPr>
      </w:pPr>
      <w:r w:rsidRPr="00E05E0A">
        <w:rPr>
          <w:rFonts w:ascii="Times New Roman" w:hAnsi="Times New Roman" w:cs="Times New Roman"/>
          <w:b/>
          <w:sz w:val="28"/>
          <w:szCs w:val="28"/>
        </w:rPr>
        <w:t>Киселев О.Ю.</w:t>
      </w:r>
      <w:r w:rsidR="00E05E0A">
        <w:rPr>
          <w:rFonts w:ascii="Times New Roman" w:hAnsi="Times New Roman" w:cs="Times New Roman"/>
          <w:sz w:val="28"/>
          <w:szCs w:val="28"/>
        </w:rPr>
        <w:t xml:space="preserve"> – </w:t>
      </w:r>
      <w:r w:rsidR="009B4693">
        <w:rPr>
          <w:rFonts w:ascii="Times New Roman" w:hAnsi="Times New Roman" w:cs="Times New Roman"/>
          <w:sz w:val="28"/>
          <w:szCs w:val="28"/>
        </w:rPr>
        <w:t xml:space="preserve">Актуален вопрос </w:t>
      </w:r>
      <w:r w:rsidRPr="00E402A6">
        <w:rPr>
          <w:rFonts w:ascii="Times New Roman" w:hAnsi="Times New Roman" w:cs="Times New Roman"/>
          <w:sz w:val="28"/>
          <w:szCs w:val="28"/>
        </w:rPr>
        <w:t xml:space="preserve">по дополнительному образованию, часть детей будет выброшена на улицу. </w:t>
      </w:r>
      <w:proofErr w:type="gramStart"/>
      <w:r w:rsidR="007F46A9" w:rsidRPr="00E402A6">
        <w:rPr>
          <w:rFonts w:ascii="Times New Roman" w:hAnsi="Times New Roman" w:cs="Times New Roman"/>
          <w:sz w:val="28"/>
          <w:szCs w:val="28"/>
        </w:rPr>
        <w:t>Криминогенная</w:t>
      </w:r>
      <w:r w:rsidRPr="00E402A6">
        <w:rPr>
          <w:rFonts w:ascii="Times New Roman" w:hAnsi="Times New Roman" w:cs="Times New Roman"/>
          <w:sz w:val="28"/>
          <w:szCs w:val="28"/>
        </w:rPr>
        <w:t xml:space="preserve"> обстановка</w:t>
      </w:r>
      <w:proofErr w:type="gramEnd"/>
      <w:r w:rsidR="00E402A6">
        <w:rPr>
          <w:rFonts w:ascii="Times New Roman" w:hAnsi="Times New Roman" w:cs="Times New Roman"/>
          <w:sz w:val="28"/>
          <w:szCs w:val="28"/>
        </w:rPr>
        <w:t xml:space="preserve"> </w:t>
      </w:r>
      <w:r w:rsidR="007F46A9" w:rsidRPr="007F46A9">
        <w:rPr>
          <w:rFonts w:ascii="Times New Roman" w:hAnsi="Times New Roman" w:cs="Times New Roman"/>
          <w:sz w:val="28"/>
          <w:szCs w:val="28"/>
        </w:rPr>
        <w:t xml:space="preserve"> </w:t>
      </w:r>
      <w:r w:rsidR="007F46A9">
        <w:rPr>
          <w:rFonts w:ascii="Times New Roman" w:hAnsi="Times New Roman" w:cs="Times New Roman"/>
          <w:sz w:val="28"/>
          <w:szCs w:val="28"/>
        </w:rPr>
        <w:t>в городе, не занятость детей приведет к тому, что</w:t>
      </w:r>
      <w:r w:rsidR="00E05E0A">
        <w:rPr>
          <w:rFonts w:ascii="Times New Roman" w:hAnsi="Times New Roman" w:cs="Times New Roman"/>
          <w:sz w:val="28"/>
          <w:szCs w:val="28"/>
        </w:rPr>
        <w:t xml:space="preserve"> молодежное поколение будет потеряно. Как будет </w:t>
      </w:r>
      <w:r w:rsidR="002F361C">
        <w:rPr>
          <w:rFonts w:ascii="Times New Roman" w:hAnsi="Times New Roman" w:cs="Times New Roman"/>
          <w:sz w:val="28"/>
          <w:szCs w:val="28"/>
        </w:rPr>
        <w:t>определяться,</w:t>
      </w:r>
      <w:r w:rsidR="00E05E0A">
        <w:rPr>
          <w:rFonts w:ascii="Times New Roman" w:hAnsi="Times New Roman" w:cs="Times New Roman"/>
          <w:sz w:val="28"/>
          <w:szCs w:val="28"/>
        </w:rPr>
        <w:t xml:space="preserve"> кто сможет оплачивать, а кто нет.</w:t>
      </w:r>
    </w:p>
    <w:p w:rsidR="00E402A6" w:rsidRPr="00E05E0A" w:rsidRDefault="00E05E0A" w:rsidP="00BA4A95">
      <w:pPr>
        <w:pStyle w:val="ConsPlusNormal"/>
        <w:widowControl/>
        <w:spacing w:line="300" w:lineRule="auto"/>
        <w:jc w:val="both"/>
        <w:rPr>
          <w:rFonts w:ascii="Times New Roman" w:hAnsi="Times New Roman" w:cs="Times New Roman"/>
          <w:sz w:val="28"/>
          <w:szCs w:val="28"/>
        </w:rPr>
      </w:pPr>
      <w:r w:rsidRPr="00E05E0A">
        <w:rPr>
          <w:rFonts w:ascii="Times New Roman" w:hAnsi="Times New Roman" w:cs="Times New Roman"/>
          <w:b/>
          <w:sz w:val="28"/>
          <w:szCs w:val="28"/>
        </w:rPr>
        <w:t>Бузинный А.Ю.</w:t>
      </w:r>
      <w:r w:rsidRPr="00E05E0A">
        <w:rPr>
          <w:rFonts w:ascii="Times New Roman" w:hAnsi="Times New Roman" w:cs="Times New Roman"/>
          <w:sz w:val="28"/>
          <w:szCs w:val="28"/>
        </w:rPr>
        <w:t xml:space="preserve"> –</w:t>
      </w:r>
      <w:r>
        <w:rPr>
          <w:rFonts w:ascii="Times New Roman" w:hAnsi="Times New Roman" w:cs="Times New Roman"/>
          <w:sz w:val="28"/>
          <w:szCs w:val="28"/>
        </w:rPr>
        <w:t xml:space="preserve"> Категория получателей не будет сокращаться, кто смо</w:t>
      </w:r>
      <w:r w:rsidR="00720F27">
        <w:rPr>
          <w:rFonts w:ascii="Times New Roman" w:hAnsi="Times New Roman" w:cs="Times New Roman"/>
          <w:sz w:val="28"/>
          <w:szCs w:val="28"/>
        </w:rPr>
        <w:t>жет</w:t>
      </w:r>
      <w:r>
        <w:rPr>
          <w:rFonts w:ascii="Times New Roman" w:hAnsi="Times New Roman" w:cs="Times New Roman"/>
          <w:sz w:val="28"/>
          <w:szCs w:val="28"/>
        </w:rPr>
        <w:t xml:space="preserve"> платить, те оплачивают. Нет уравниловки. </w:t>
      </w:r>
    </w:p>
    <w:p w:rsidR="00E402A6" w:rsidRPr="00E05E0A" w:rsidRDefault="00E05E0A" w:rsidP="00BA4A95">
      <w:pPr>
        <w:pStyle w:val="ConsPlusNormal"/>
        <w:widowControl/>
        <w:spacing w:line="300" w:lineRule="auto"/>
        <w:jc w:val="both"/>
        <w:rPr>
          <w:rFonts w:ascii="Times New Roman" w:hAnsi="Times New Roman" w:cs="Times New Roman"/>
          <w:sz w:val="28"/>
          <w:szCs w:val="28"/>
        </w:rPr>
      </w:pPr>
      <w:r>
        <w:rPr>
          <w:rFonts w:ascii="Times New Roman" w:hAnsi="Times New Roman" w:cs="Times New Roman"/>
          <w:b/>
          <w:sz w:val="28"/>
          <w:szCs w:val="28"/>
        </w:rPr>
        <w:t>Колосов В.А.</w:t>
      </w:r>
      <w:r>
        <w:rPr>
          <w:rFonts w:ascii="Times New Roman" w:hAnsi="Times New Roman" w:cs="Times New Roman"/>
          <w:sz w:val="28"/>
          <w:szCs w:val="28"/>
        </w:rPr>
        <w:t xml:space="preserve"> – </w:t>
      </w:r>
      <w:r w:rsidR="00C467CB">
        <w:rPr>
          <w:rFonts w:ascii="Times New Roman" w:hAnsi="Times New Roman" w:cs="Times New Roman"/>
          <w:sz w:val="28"/>
          <w:szCs w:val="28"/>
        </w:rPr>
        <w:t>Н</w:t>
      </w:r>
      <w:r>
        <w:rPr>
          <w:rFonts w:ascii="Times New Roman" w:hAnsi="Times New Roman" w:cs="Times New Roman"/>
          <w:sz w:val="28"/>
          <w:szCs w:val="28"/>
        </w:rPr>
        <w:t>ужна методика, необходимо работать совместно с общественной палатой</w:t>
      </w:r>
      <w:r w:rsidR="00720F27">
        <w:rPr>
          <w:rFonts w:ascii="Times New Roman" w:hAnsi="Times New Roman" w:cs="Times New Roman"/>
          <w:sz w:val="28"/>
          <w:szCs w:val="28"/>
        </w:rPr>
        <w:t xml:space="preserve"> и разработать</w:t>
      </w:r>
      <w:r>
        <w:rPr>
          <w:rFonts w:ascii="Times New Roman" w:hAnsi="Times New Roman" w:cs="Times New Roman"/>
          <w:sz w:val="28"/>
          <w:szCs w:val="28"/>
        </w:rPr>
        <w:t xml:space="preserve"> стратеги</w:t>
      </w:r>
      <w:r w:rsidR="00720F27">
        <w:rPr>
          <w:rFonts w:ascii="Times New Roman" w:hAnsi="Times New Roman" w:cs="Times New Roman"/>
          <w:sz w:val="28"/>
          <w:szCs w:val="28"/>
        </w:rPr>
        <w:t>ю</w:t>
      </w:r>
      <w:r>
        <w:rPr>
          <w:rFonts w:ascii="Times New Roman" w:hAnsi="Times New Roman" w:cs="Times New Roman"/>
          <w:sz w:val="28"/>
          <w:szCs w:val="28"/>
        </w:rPr>
        <w:t xml:space="preserve"> дополнительного образования до конца года. </w:t>
      </w:r>
    </w:p>
    <w:p w:rsidR="00E402A6" w:rsidRDefault="00E05E0A" w:rsidP="00BA4A95">
      <w:pPr>
        <w:pStyle w:val="ConsPlusNormal"/>
        <w:widowControl/>
        <w:spacing w:line="300" w:lineRule="auto"/>
        <w:jc w:val="both"/>
        <w:rPr>
          <w:rFonts w:ascii="Times New Roman" w:hAnsi="Times New Roman" w:cs="Times New Roman"/>
          <w:sz w:val="28"/>
          <w:szCs w:val="28"/>
        </w:rPr>
      </w:pPr>
      <w:r w:rsidRPr="00E05E0A">
        <w:rPr>
          <w:rFonts w:ascii="Times New Roman" w:hAnsi="Times New Roman" w:cs="Times New Roman"/>
          <w:b/>
          <w:sz w:val="28"/>
          <w:szCs w:val="28"/>
        </w:rPr>
        <w:t>Бузинный А.Ю.</w:t>
      </w:r>
      <w:r w:rsidRPr="00E05E0A">
        <w:rPr>
          <w:rFonts w:ascii="Times New Roman" w:hAnsi="Times New Roman" w:cs="Times New Roman"/>
          <w:sz w:val="28"/>
          <w:szCs w:val="28"/>
        </w:rPr>
        <w:t xml:space="preserve"> –</w:t>
      </w:r>
      <w:r>
        <w:rPr>
          <w:rFonts w:ascii="Times New Roman" w:hAnsi="Times New Roman" w:cs="Times New Roman"/>
          <w:sz w:val="28"/>
          <w:szCs w:val="28"/>
        </w:rPr>
        <w:t xml:space="preserve"> Мы включимся в работу</w:t>
      </w:r>
      <w:r w:rsidR="00C467CB">
        <w:rPr>
          <w:rFonts w:ascii="Times New Roman" w:hAnsi="Times New Roman" w:cs="Times New Roman"/>
          <w:sz w:val="28"/>
          <w:szCs w:val="28"/>
        </w:rPr>
        <w:t>, но наша задача не «Всем сестрам по серьгам ». Давайте вернемся к обсуждению этого вопроса в рамках согласительной комиссии.</w:t>
      </w:r>
      <w:r>
        <w:rPr>
          <w:rFonts w:ascii="Times New Roman" w:hAnsi="Times New Roman" w:cs="Times New Roman"/>
          <w:sz w:val="28"/>
          <w:szCs w:val="28"/>
        </w:rPr>
        <w:t xml:space="preserve"> </w:t>
      </w:r>
    </w:p>
    <w:p w:rsidR="00C467CB" w:rsidRDefault="00C467CB" w:rsidP="00BA4A95">
      <w:pPr>
        <w:pStyle w:val="ConsPlusNormal"/>
        <w:widowControl/>
        <w:spacing w:line="300" w:lineRule="auto"/>
        <w:jc w:val="both"/>
        <w:rPr>
          <w:rFonts w:ascii="Times New Roman" w:hAnsi="Times New Roman" w:cs="Times New Roman"/>
          <w:sz w:val="28"/>
          <w:szCs w:val="28"/>
        </w:rPr>
      </w:pPr>
    </w:p>
    <w:p w:rsidR="00E402A6" w:rsidRPr="00C467CB" w:rsidRDefault="00C467CB" w:rsidP="00BA4A95">
      <w:pPr>
        <w:pStyle w:val="ConsPlusNormal"/>
        <w:widowControl/>
        <w:spacing w:line="300" w:lineRule="auto"/>
        <w:jc w:val="both"/>
        <w:rPr>
          <w:rFonts w:ascii="Times New Roman" w:hAnsi="Times New Roman" w:cs="Times New Roman"/>
          <w:b/>
          <w:sz w:val="28"/>
          <w:szCs w:val="28"/>
        </w:rPr>
      </w:pPr>
      <w:r w:rsidRPr="00C467CB">
        <w:rPr>
          <w:rFonts w:ascii="Times New Roman" w:hAnsi="Times New Roman" w:cs="Times New Roman"/>
          <w:b/>
          <w:sz w:val="28"/>
          <w:szCs w:val="28"/>
        </w:rPr>
        <w:t xml:space="preserve">Не представился </w:t>
      </w:r>
      <w:r w:rsidRPr="00E05E0A">
        <w:rPr>
          <w:rFonts w:ascii="Times New Roman" w:hAnsi="Times New Roman" w:cs="Times New Roman"/>
          <w:sz w:val="28"/>
          <w:szCs w:val="28"/>
        </w:rPr>
        <w:t>–</w:t>
      </w:r>
      <w:r>
        <w:rPr>
          <w:rFonts w:ascii="Times New Roman" w:hAnsi="Times New Roman" w:cs="Times New Roman"/>
          <w:sz w:val="28"/>
          <w:szCs w:val="28"/>
        </w:rPr>
        <w:t xml:space="preserve"> Вопрос по минимальной зарплате – 7</w:t>
      </w:r>
      <w:r w:rsidR="009B4693">
        <w:rPr>
          <w:rFonts w:ascii="Times New Roman" w:hAnsi="Times New Roman" w:cs="Times New Roman"/>
          <w:sz w:val="28"/>
          <w:szCs w:val="28"/>
        </w:rPr>
        <w:t xml:space="preserve"> 5</w:t>
      </w:r>
      <w:r>
        <w:rPr>
          <w:rFonts w:ascii="Times New Roman" w:hAnsi="Times New Roman" w:cs="Times New Roman"/>
          <w:sz w:val="28"/>
          <w:szCs w:val="28"/>
        </w:rPr>
        <w:t>00 руб. предусматривается ли индексация зарплаты в 2017 году.</w:t>
      </w:r>
    </w:p>
    <w:p w:rsidR="00C467CB" w:rsidRDefault="00C467CB" w:rsidP="00BA4A95">
      <w:pPr>
        <w:pStyle w:val="ConsPlusNormal"/>
        <w:widowControl/>
        <w:spacing w:line="300" w:lineRule="auto"/>
        <w:jc w:val="both"/>
        <w:rPr>
          <w:rFonts w:ascii="Times New Roman" w:hAnsi="Times New Roman" w:cs="Times New Roman"/>
          <w:sz w:val="28"/>
          <w:szCs w:val="28"/>
        </w:rPr>
      </w:pPr>
      <w:r w:rsidRPr="00E05E0A">
        <w:rPr>
          <w:rFonts w:ascii="Times New Roman" w:hAnsi="Times New Roman" w:cs="Times New Roman"/>
          <w:b/>
          <w:sz w:val="28"/>
          <w:szCs w:val="28"/>
        </w:rPr>
        <w:t>Бузинный А.Ю.</w:t>
      </w:r>
      <w:r w:rsidRPr="00E05E0A">
        <w:rPr>
          <w:rFonts w:ascii="Times New Roman" w:hAnsi="Times New Roman" w:cs="Times New Roman"/>
          <w:sz w:val="28"/>
          <w:szCs w:val="28"/>
        </w:rPr>
        <w:t xml:space="preserve"> –</w:t>
      </w:r>
      <w:r>
        <w:rPr>
          <w:rFonts w:ascii="Times New Roman" w:hAnsi="Times New Roman" w:cs="Times New Roman"/>
          <w:sz w:val="28"/>
          <w:szCs w:val="28"/>
        </w:rPr>
        <w:t xml:space="preserve"> Учреждение обязано выплачивать зарплату не ниже установленного минимума, если нет - это нарушение законодательство. </w:t>
      </w:r>
      <w:proofErr w:type="gramStart"/>
      <w:r>
        <w:rPr>
          <w:rFonts w:ascii="Times New Roman" w:hAnsi="Times New Roman" w:cs="Times New Roman"/>
          <w:sz w:val="28"/>
          <w:szCs w:val="28"/>
        </w:rPr>
        <w:t xml:space="preserve">У нас </w:t>
      </w:r>
      <w:r w:rsidR="001D3FAA">
        <w:rPr>
          <w:rFonts w:ascii="Times New Roman" w:hAnsi="Times New Roman" w:cs="Times New Roman"/>
          <w:sz w:val="28"/>
          <w:szCs w:val="28"/>
        </w:rPr>
        <w:t xml:space="preserve"> нет </w:t>
      </w:r>
      <w:r>
        <w:rPr>
          <w:rFonts w:ascii="Times New Roman" w:hAnsi="Times New Roman" w:cs="Times New Roman"/>
          <w:sz w:val="28"/>
          <w:szCs w:val="28"/>
        </w:rPr>
        <w:t>таких работников, которые получают зарплату меньше установленно</w:t>
      </w:r>
      <w:r w:rsidR="00B74079">
        <w:rPr>
          <w:rFonts w:ascii="Times New Roman" w:hAnsi="Times New Roman" w:cs="Times New Roman"/>
          <w:sz w:val="28"/>
          <w:szCs w:val="28"/>
        </w:rPr>
        <w:t>й</w:t>
      </w:r>
      <w:r>
        <w:rPr>
          <w:rFonts w:ascii="Times New Roman" w:hAnsi="Times New Roman" w:cs="Times New Roman"/>
          <w:sz w:val="28"/>
          <w:szCs w:val="28"/>
        </w:rPr>
        <w:t xml:space="preserve">  минима</w:t>
      </w:r>
      <w:r w:rsidR="00B74079">
        <w:rPr>
          <w:rFonts w:ascii="Times New Roman" w:hAnsi="Times New Roman" w:cs="Times New Roman"/>
          <w:sz w:val="28"/>
          <w:szCs w:val="28"/>
        </w:rPr>
        <w:t>льно</w:t>
      </w:r>
      <w:r w:rsidR="00EF5953">
        <w:rPr>
          <w:rFonts w:ascii="Times New Roman" w:hAnsi="Times New Roman" w:cs="Times New Roman"/>
          <w:sz w:val="28"/>
          <w:szCs w:val="28"/>
        </w:rPr>
        <w:t>й</w:t>
      </w:r>
      <w:r>
        <w:rPr>
          <w:rFonts w:ascii="Times New Roman" w:hAnsi="Times New Roman" w:cs="Times New Roman"/>
          <w:sz w:val="28"/>
          <w:szCs w:val="28"/>
        </w:rPr>
        <w:t>.</w:t>
      </w:r>
      <w:proofErr w:type="gramEnd"/>
    </w:p>
    <w:p w:rsidR="00C467CB" w:rsidRDefault="00C467CB" w:rsidP="00BA4A95">
      <w:pPr>
        <w:pStyle w:val="ConsPlusNormal"/>
        <w:widowControl/>
        <w:spacing w:line="300" w:lineRule="auto"/>
        <w:jc w:val="both"/>
        <w:rPr>
          <w:rFonts w:ascii="Times New Roman" w:hAnsi="Times New Roman" w:cs="Times New Roman"/>
          <w:b/>
          <w:sz w:val="28"/>
          <w:szCs w:val="28"/>
        </w:rPr>
      </w:pPr>
    </w:p>
    <w:p w:rsidR="002C0835" w:rsidRPr="00E402A6" w:rsidRDefault="008C3CAA" w:rsidP="005D3D9D">
      <w:pPr>
        <w:pStyle w:val="af2"/>
        <w:ind w:firstLine="709"/>
        <w:jc w:val="both"/>
        <w:rPr>
          <w:rFonts w:ascii="Times New Roman" w:hAnsi="Times New Roman" w:cs="Times New Roman"/>
          <w:bCs/>
          <w:sz w:val="28"/>
          <w:szCs w:val="28"/>
        </w:rPr>
      </w:pPr>
      <w:r w:rsidRPr="00E402A6">
        <w:rPr>
          <w:rFonts w:ascii="Times New Roman" w:hAnsi="Times New Roman" w:cs="Times New Roman"/>
          <w:b/>
          <w:sz w:val="28"/>
          <w:szCs w:val="28"/>
        </w:rPr>
        <w:t>Выступления</w:t>
      </w:r>
      <w:r w:rsidR="009522AC" w:rsidRPr="00E402A6">
        <w:rPr>
          <w:rFonts w:ascii="Times New Roman" w:hAnsi="Times New Roman" w:cs="Times New Roman"/>
          <w:sz w:val="28"/>
          <w:szCs w:val="28"/>
        </w:rPr>
        <w:t>:</w:t>
      </w:r>
      <w:r w:rsidR="002C0835" w:rsidRPr="00E402A6">
        <w:rPr>
          <w:rFonts w:ascii="Times New Roman" w:hAnsi="Times New Roman" w:cs="Times New Roman"/>
          <w:bCs/>
          <w:sz w:val="28"/>
          <w:szCs w:val="28"/>
        </w:rPr>
        <w:t xml:space="preserve"> </w:t>
      </w:r>
      <w:r w:rsidR="00FC5221" w:rsidRPr="00FC5221">
        <w:rPr>
          <w:rFonts w:ascii="Times New Roman" w:hAnsi="Times New Roman" w:cs="Times New Roman"/>
          <w:b/>
          <w:sz w:val="28"/>
          <w:szCs w:val="28"/>
        </w:rPr>
        <w:t>Соколова Е.В</w:t>
      </w:r>
      <w:r w:rsidR="00FC5221" w:rsidRPr="00FC5221">
        <w:rPr>
          <w:rFonts w:ascii="Times New Roman" w:hAnsi="Times New Roman" w:cs="Times New Roman"/>
          <w:sz w:val="28"/>
          <w:szCs w:val="28"/>
        </w:rPr>
        <w:t>.</w:t>
      </w:r>
      <w:r w:rsidR="00FC5221">
        <w:rPr>
          <w:rFonts w:ascii="Times New Roman" w:hAnsi="Times New Roman" w:cs="Times New Roman"/>
          <w:sz w:val="28"/>
          <w:szCs w:val="28"/>
        </w:rPr>
        <w:t xml:space="preserve"> </w:t>
      </w:r>
      <w:r w:rsidR="002C0835" w:rsidRPr="00E402A6">
        <w:rPr>
          <w:rFonts w:ascii="Times New Roman" w:hAnsi="Times New Roman" w:cs="Times New Roman"/>
          <w:bCs/>
          <w:sz w:val="28"/>
          <w:szCs w:val="28"/>
        </w:rPr>
        <w:t xml:space="preserve">от </w:t>
      </w:r>
      <w:r w:rsidR="00E402A6">
        <w:rPr>
          <w:rFonts w:ascii="Times New Roman" w:hAnsi="Times New Roman" w:cs="Times New Roman"/>
          <w:bCs/>
          <w:sz w:val="28"/>
          <w:szCs w:val="28"/>
        </w:rPr>
        <w:t>О</w:t>
      </w:r>
      <w:r w:rsidR="002C0835" w:rsidRPr="00E402A6">
        <w:rPr>
          <w:rFonts w:ascii="Times New Roman" w:hAnsi="Times New Roman" w:cs="Times New Roman"/>
          <w:bCs/>
          <w:sz w:val="28"/>
          <w:szCs w:val="28"/>
        </w:rPr>
        <w:t xml:space="preserve">бщественного Совета при Думе г.о. Тольятти. </w:t>
      </w:r>
    </w:p>
    <w:p w:rsidR="002C0835" w:rsidRPr="00FC5221" w:rsidRDefault="00FC5221" w:rsidP="002C0835">
      <w:pPr>
        <w:pStyle w:val="ConsPlusNormal"/>
        <w:widowControl/>
        <w:spacing w:line="300" w:lineRule="auto"/>
        <w:ind w:firstLine="709"/>
        <w:jc w:val="both"/>
        <w:rPr>
          <w:rFonts w:ascii="Times New Roman" w:hAnsi="Times New Roman" w:cs="Times New Roman"/>
          <w:sz w:val="28"/>
          <w:szCs w:val="28"/>
        </w:rPr>
      </w:pPr>
      <w:r w:rsidRPr="00FC5221">
        <w:rPr>
          <w:rFonts w:ascii="Times New Roman" w:hAnsi="Times New Roman"/>
          <w:sz w:val="28"/>
          <w:szCs w:val="28"/>
        </w:rPr>
        <w:lastRenderedPageBreak/>
        <w:t>В прошедших двух этапах общественного обсуждения проекта бюджета на 2017 год участвовали представители городских некоммерческих организаций, входящие в состав Общественного совета при Думе. Всего было подготовлено и задано около 70 вопросов.</w:t>
      </w:r>
    </w:p>
    <w:p w:rsidR="008C3CAA" w:rsidRDefault="00FC5221" w:rsidP="00595DC5">
      <w:pPr>
        <w:pStyle w:val="ConsPlusNormal"/>
        <w:widowControl/>
        <w:spacing w:line="300" w:lineRule="auto"/>
        <w:ind w:firstLine="709"/>
        <w:jc w:val="both"/>
        <w:rPr>
          <w:rFonts w:ascii="Times New Roman" w:hAnsi="Times New Roman"/>
          <w:sz w:val="28"/>
          <w:szCs w:val="28"/>
        </w:rPr>
      </w:pPr>
      <w:r w:rsidRPr="00FC5221">
        <w:rPr>
          <w:rFonts w:ascii="Times New Roman" w:hAnsi="Times New Roman"/>
          <w:sz w:val="28"/>
          <w:szCs w:val="28"/>
        </w:rPr>
        <w:t>Общественный совет при Думе отмечает, в целом, высокое качество представленной информации и ответов на вопросы, поступавшие в ходе первого и второго этапов обсуждения проекта бюджета.</w:t>
      </w:r>
    </w:p>
    <w:p w:rsidR="002172F5" w:rsidRPr="002172F5" w:rsidRDefault="002172F5" w:rsidP="002172F5">
      <w:pPr>
        <w:spacing w:line="276" w:lineRule="auto"/>
        <w:ind w:firstLine="709"/>
        <w:jc w:val="both"/>
        <w:rPr>
          <w:rFonts w:eastAsia="Times New Roman"/>
          <w:szCs w:val="28"/>
        </w:rPr>
      </w:pPr>
      <w:r w:rsidRPr="002172F5">
        <w:rPr>
          <w:szCs w:val="28"/>
        </w:rPr>
        <w:t xml:space="preserve">Позиции Общественного совета, касающиеся содержания проекта бюджета на </w:t>
      </w:r>
      <w:r w:rsidRPr="002172F5">
        <w:rPr>
          <w:rFonts w:eastAsia="Times New Roman"/>
          <w:szCs w:val="28"/>
        </w:rPr>
        <w:t>2017 год</w:t>
      </w:r>
      <w:r>
        <w:rPr>
          <w:rFonts w:eastAsia="Times New Roman"/>
          <w:szCs w:val="28"/>
        </w:rPr>
        <w:t>:</w:t>
      </w:r>
      <w:r w:rsidRPr="002172F5">
        <w:rPr>
          <w:rFonts w:eastAsia="Times New Roman"/>
          <w:szCs w:val="28"/>
        </w:rPr>
        <w:t xml:space="preserve"> </w:t>
      </w:r>
    </w:p>
    <w:p w:rsidR="002172F5" w:rsidRPr="002172F5" w:rsidRDefault="002172F5" w:rsidP="002172F5">
      <w:pPr>
        <w:spacing w:line="276" w:lineRule="auto"/>
        <w:ind w:firstLine="709"/>
        <w:jc w:val="both"/>
        <w:rPr>
          <w:szCs w:val="28"/>
        </w:rPr>
      </w:pPr>
      <w:r>
        <w:rPr>
          <w:rFonts w:eastAsia="Times New Roman"/>
          <w:szCs w:val="28"/>
        </w:rPr>
        <w:t>-</w:t>
      </w:r>
      <w:r w:rsidR="00720F27">
        <w:rPr>
          <w:rFonts w:eastAsia="Times New Roman"/>
          <w:szCs w:val="28"/>
        </w:rPr>
        <w:t>п</w:t>
      </w:r>
      <w:r w:rsidRPr="002172F5">
        <w:rPr>
          <w:rFonts w:eastAsia="Times New Roman"/>
          <w:szCs w:val="28"/>
        </w:rPr>
        <w:t>ланируется увеличение расходов на обслужива</w:t>
      </w:r>
      <w:r w:rsidR="00EF5953">
        <w:rPr>
          <w:rFonts w:eastAsia="Times New Roman"/>
          <w:szCs w:val="28"/>
        </w:rPr>
        <w:t xml:space="preserve">ние муниципального долга до 720 </w:t>
      </w:r>
      <w:r w:rsidRPr="002172F5">
        <w:rPr>
          <w:rFonts w:eastAsia="Times New Roman"/>
          <w:szCs w:val="28"/>
        </w:rPr>
        <w:t>342 тыс</w:t>
      </w:r>
      <w:proofErr w:type="gramStart"/>
      <w:r w:rsidRPr="002172F5">
        <w:rPr>
          <w:rFonts w:eastAsia="Times New Roman"/>
          <w:szCs w:val="28"/>
        </w:rPr>
        <w:t>.р</w:t>
      </w:r>
      <w:proofErr w:type="gramEnd"/>
      <w:r w:rsidRPr="002172F5">
        <w:rPr>
          <w:rFonts w:eastAsia="Times New Roman"/>
          <w:szCs w:val="28"/>
        </w:rPr>
        <w:t xml:space="preserve">уб. Это почти ¾ миллиарда рублей, которые, соответственно, недополучит социальная сфера города. По нашему мнению, если бы муниципальный долг был меньше, то стала бы больше зарплата учителей, не сокращалось бы количество детских кружков, решались бы другие социально значимые проблемы.  </w:t>
      </w:r>
    </w:p>
    <w:p w:rsidR="00DE6064" w:rsidRPr="00DE6064" w:rsidRDefault="00DE6064" w:rsidP="00DE6064">
      <w:pPr>
        <w:spacing w:line="276" w:lineRule="auto"/>
        <w:ind w:firstLine="709"/>
        <w:jc w:val="both"/>
        <w:rPr>
          <w:szCs w:val="28"/>
        </w:rPr>
      </w:pPr>
      <w:r>
        <w:rPr>
          <w:szCs w:val="28"/>
        </w:rPr>
        <w:t>- необходимо в</w:t>
      </w:r>
      <w:r w:rsidRPr="00DE6064">
        <w:rPr>
          <w:szCs w:val="28"/>
        </w:rPr>
        <w:t xml:space="preserve"> размещаемых на портале мэрии материалах к публичным слушаниям привод</w:t>
      </w:r>
      <w:r>
        <w:rPr>
          <w:szCs w:val="28"/>
        </w:rPr>
        <w:t>ить</w:t>
      </w:r>
      <w:r w:rsidRPr="00DE6064">
        <w:rPr>
          <w:szCs w:val="28"/>
        </w:rPr>
        <w:t xml:space="preserve"> подробные пояснения и расшифровки, позволяющие общественности понять, каким образом рассчитываются бюджетные расходы</w:t>
      </w:r>
      <w:r>
        <w:rPr>
          <w:szCs w:val="28"/>
        </w:rPr>
        <w:t>,</w:t>
      </w:r>
      <w:r w:rsidRPr="00DE6064">
        <w:rPr>
          <w:szCs w:val="28"/>
        </w:rPr>
        <w:t xml:space="preserve"> сравнение планируемых расходов с аналогичными расходами за предыдущий бюджетный период. </w:t>
      </w:r>
    </w:p>
    <w:p w:rsidR="003C2230" w:rsidRPr="003C2230" w:rsidRDefault="003C2230" w:rsidP="003C2230">
      <w:pPr>
        <w:spacing w:line="276" w:lineRule="auto"/>
        <w:ind w:firstLine="851"/>
        <w:jc w:val="both"/>
        <w:rPr>
          <w:szCs w:val="28"/>
        </w:rPr>
      </w:pPr>
      <w:r>
        <w:rPr>
          <w:szCs w:val="28"/>
        </w:rPr>
        <w:t xml:space="preserve">- </w:t>
      </w:r>
      <w:r w:rsidRPr="003C2230">
        <w:rPr>
          <w:szCs w:val="28"/>
        </w:rPr>
        <w:t>предлагает перед общественными обсуждениями проводить рабочее совещание с участием представителей мэрии и представителей общественных совещательных структур для определения перечня ГРБС, в отношении которых целесообразно проводить общественные обсуждения проекта бюджета. Это позволит сэкономить наш</w:t>
      </w:r>
      <w:r w:rsidR="002D4C09">
        <w:rPr>
          <w:szCs w:val="28"/>
        </w:rPr>
        <w:t>е и ваше</w:t>
      </w:r>
      <w:r w:rsidRPr="003C2230">
        <w:rPr>
          <w:szCs w:val="28"/>
        </w:rPr>
        <w:t xml:space="preserve"> время и ресурсы.</w:t>
      </w:r>
    </w:p>
    <w:p w:rsidR="00FC5221" w:rsidRPr="003C2230" w:rsidRDefault="00FC5221" w:rsidP="003C2230">
      <w:pPr>
        <w:pStyle w:val="ConsPlusNormal"/>
        <w:widowControl/>
        <w:spacing w:line="300" w:lineRule="auto"/>
        <w:ind w:firstLine="851"/>
        <w:jc w:val="both"/>
        <w:rPr>
          <w:rFonts w:ascii="Times New Roman" w:hAnsi="Times New Roman"/>
          <w:sz w:val="28"/>
          <w:szCs w:val="28"/>
        </w:rPr>
      </w:pPr>
    </w:p>
    <w:p w:rsidR="00FC5221" w:rsidRDefault="003C2230" w:rsidP="00595DC5">
      <w:pPr>
        <w:pStyle w:val="ConsPlusNormal"/>
        <w:widowControl/>
        <w:spacing w:line="300" w:lineRule="auto"/>
        <w:ind w:firstLine="709"/>
        <w:jc w:val="both"/>
        <w:rPr>
          <w:rFonts w:ascii="Times New Roman" w:hAnsi="Times New Roman" w:cs="Times New Roman"/>
          <w:sz w:val="28"/>
          <w:szCs w:val="28"/>
        </w:rPr>
      </w:pPr>
      <w:r w:rsidRPr="00E05E0A">
        <w:rPr>
          <w:rFonts w:ascii="Times New Roman" w:hAnsi="Times New Roman" w:cs="Times New Roman"/>
          <w:b/>
          <w:sz w:val="28"/>
          <w:szCs w:val="28"/>
        </w:rPr>
        <w:t>Бузинный А.Ю.</w:t>
      </w:r>
      <w:r w:rsidRPr="00E05E0A">
        <w:rPr>
          <w:rFonts w:ascii="Times New Roman" w:hAnsi="Times New Roman" w:cs="Times New Roman"/>
          <w:sz w:val="28"/>
          <w:szCs w:val="28"/>
        </w:rPr>
        <w:t xml:space="preserve"> –</w:t>
      </w:r>
      <w:r>
        <w:rPr>
          <w:rFonts w:ascii="Times New Roman" w:hAnsi="Times New Roman" w:cs="Times New Roman"/>
          <w:sz w:val="28"/>
          <w:szCs w:val="28"/>
        </w:rPr>
        <w:t xml:space="preserve"> Ситуация из года в год ухудшается и расходы растут, вариантов два:</w:t>
      </w:r>
    </w:p>
    <w:p w:rsidR="003C2230" w:rsidRPr="003C2230" w:rsidRDefault="003C2230" w:rsidP="003C2230">
      <w:pPr>
        <w:pStyle w:val="ConsPlusNormal"/>
        <w:widowControl/>
        <w:numPr>
          <w:ilvl w:val="0"/>
          <w:numId w:val="17"/>
        </w:numPr>
        <w:spacing w:line="300" w:lineRule="auto"/>
        <w:jc w:val="both"/>
        <w:rPr>
          <w:rFonts w:ascii="Times New Roman" w:hAnsi="Times New Roman" w:cs="Times New Roman"/>
          <w:b/>
          <w:sz w:val="28"/>
          <w:szCs w:val="28"/>
        </w:rPr>
      </w:pPr>
      <w:r>
        <w:rPr>
          <w:rFonts w:ascii="Times New Roman" w:hAnsi="Times New Roman" w:cs="Times New Roman"/>
          <w:sz w:val="28"/>
          <w:szCs w:val="28"/>
        </w:rPr>
        <w:t xml:space="preserve"> Наращивание доходов</w:t>
      </w:r>
    </w:p>
    <w:p w:rsidR="003C2230" w:rsidRPr="003C2230" w:rsidRDefault="003C2230" w:rsidP="003C2230">
      <w:pPr>
        <w:pStyle w:val="ConsPlusNormal"/>
        <w:widowControl/>
        <w:numPr>
          <w:ilvl w:val="0"/>
          <w:numId w:val="17"/>
        </w:numPr>
        <w:spacing w:line="300" w:lineRule="auto"/>
        <w:jc w:val="both"/>
        <w:rPr>
          <w:rFonts w:ascii="Times New Roman" w:hAnsi="Times New Roman" w:cs="Times New Roman"/>
          <w:sz w:val="28"/>
          <w:szCs w:val="28"/>
        </w:rPr>
      </w:pPr>
      <w:r w:rsidRPr="003C2230">
        <w:rPr>
          <w:rFonts w:ascii="Times New Roman" w:hAnsi="Times New Roman" w:cs="Times New Roman"/>
          <w:sz w:val="28"/>
          <w:szCs w:val="28"/>
        </w:rPr>
        <w:t xml:space="preserve"> Замещение кредитов из коммерческих банков более дешевыми кредитами</w:t>
      </w:r>
    </w:p>
    <w:p w:rsidR="00420DCB" w:rsidRDefault="003C2230" w:rsidP="00595DC5">
      <w:pPr>
        <w:spacing w:line="300" w:lineRule="auto"/>
        <w:ind w:firstLine="709"/>
        <w:jc w:val="both"/>
        <w:rPr>
          <w:szCs w:val="28"/>
        </w:rPr>
      </w:pPr>
      <w:r w:rsidRPr="003C2230">
        <w:rPr>
          <w:szCs w:val="28"/>
        </w:rPr>
        <w:t>Нам позволили, так как мы Моногород 1 категории</w:t>
      </w:r>
      <w:r w:rsidR="00E07C6A">
        <w:rPr>
          <w:szCs w:val="28"/>
        </w:rPr>
        <w:t>,</w:t>
      </w:r>
      <w:r w:rsidRPr="003C2230">
        <w:rPr>
          <w:szCs w:val="28"/>
        </w:rPr>
        <w:t xml:space="preserve"> получать </w:t>
      </w:r>
      <w:r w:rsidR="009B3619">
        <w:rPr>
          <w:szCs w:val="28"/>
        </w:rPr>
        <w:t>кредиты из федерального бюджета с целью замещения коммерческих кредитов</w:t>
      </w:r>
      <w:r>
        <w:rPr>
          <w:szCs w:val="28"/>
        </w:rPr>
        <w:t>.</w:t>
      </w:r>
      <w:r w:rsidR="00420DCB">
        <w:rPr>
          <w:szCs w:val="28"/>
        </w:rPr>
        <w:t xml:space="preserve"> В настоящее время действующим порядком предусмотрено предоставление бюджетных кредитов из Федерального бюджета на пополнение остатков средств на счетах муниципальных бюджетов в размере </w:t>
      </w:r>
      <w:r w:rsidRPr="003C2230">
        <w:rPr>
          <w:szCs w:val="28"/>
        </w:rPr>
        <w:t>1/12</w:t>
      </w:r>
      <w:r w:rsidR="00420DCB">
        <w:rPr>
          <w:szCs w:val="28"/>
        </w:rPr>
        <w:t xml:space="preserve"> собственных доходов на срок до 50 дней. Мэрия вышла с инициативой о внесение </w:t>
      </w:r>
      <w:r w:rsidR="00420DCB">
        <w:rPr>
          <w:szCs w:val="28"/>
        </w:rPr>
        <w:lastRenderedPageBreak/>
        <w:t>изменений в действующий порядок в части увеличения объема предоставляемых кредитов до фактического размера муниципального долга и увеличения срока до 11 месяцев.</w:t>
      </w:r>
    </w:p>
    <w:p w:rsidR="003C2230" w:rsidRPr="003C2230" w:rsidRDefault="00420DCB" w:rsidP="00595DC5">
      <w:pPr>
        <w:spacing w:line="300" w:lineRule="auto"/>
        <w:ind w:firstLine="709"/>
        <w:jc w:val="both"/>
        <w:rPr>
          <w:szCs w:val="28"/>
        </w:rPr>
      </w:pPr>
      <w:r>
        <w:rPr>
          <w:szCs w:val="28"/>
        </w:rPr>
        <w:t>Данные изменения позволят сэкономить расходы на обслуживание муниципального долга порядка 600 млн. руб., которые можно будет направить на приоритетные расходы городского округа, а оставшиеся средства направить на погашение кредиторской задолженности</w:t>
      </w:r>
      <w:r w:rsidR="003C2230" w:rsidRPr="003C2230">
        <w:rPr>
          <w:szCs w:val="28"/>
        </w:rPr>
        <w:t>.</w:t>
      </w:r>
    </w:p>
    <w:p w:rsidR="003C2230" w:rsidRPr="003C2230" w:rsidRDefault="003C2230" w:rsidP="00595DC5">
      <w:pPr>
        <w:spacing w:line="300" w:lineRule="auto"/>
        <w:ind w:firstLine="709"/>
        <w:jc w:val="both"/>
        <w:rPr>
          <w:szCs w:val="28"/>
        </w:rPr>
      </w:pPr>
      <w:r w:rsidRPr="003C2230">
        <w:rPr>
          <w:szCs w:val="28"/>
        </w:rPr>
        <w:t>Мы слышим от вас предложения по наращиванию расходов, проесть деньги в текущем периоде</w:t>
      </w:r>
      <w:r w:rsidR="00420DCB">
        <w:rPr>
          <w:szCs w:val="28"/>
        </w:rPr>
        <w:t xml:space="preserve"> -</w:t>
      </w:r>
      <w:r w:rsidRPr="003C2230">
        <w:rPr>
          <w:szCs w:val="28"/>
        </w:rPr>
        <w:t xml:space="preserve"> это наращивание муниципального долга.</w:t>
      </w:r>
    </w:p>
    <w:p w:rsidR="003C2230" w:rsidRPr="003C2230" w:rsidRDefault="003C2230" w:rsidP="00595DC5">
      <w:pPr>
        <w:spacing w:line="300" w:lineRule="auto"/>
        <w:ind w:firstLine="709"/>
        <w:jc w:val="both"/>
        <w:rPr>
          <w:szCs w:val="28"/>
        </w:rPr>
      </w:pPr>
      <w:r w:rsidRPr="003C2230">
        <w:rPr>
          <w:szCs w:val="28"/>
        </w:rPr>
        <w:t xml:space="preserve">Необходимо менять подходы, как пример </w:t>
      </w:r>
      <w:r w:rsidR="00E07C6A">
        <w:rPr>
          <w:szCs w:val="28"/>
        </w:rPr>
        <w:t xml:space="preserve">- </w:t>
      </w:r>
      <w:r w:rsidRPr="003C2230">
        <w:rPr>
          <w:szCs w:val="28"/>
        </w:rPr>
        <w:t>обустро</w:t>
      </w:r>
      <w:r w:rsidR="00C16776">
        <w:rPr>
          <w:szCs w:val="28"/>
        </w:rPr>
        <w:t>йство Знаковых мест города, что</w:t>
      </w:r>
      <w:r w:rsidRPr="003C2230">
        <w:rPr>
          <w:szCs w:val="28"/>
        </w:rPr>
        <w:t xml:space="preserve">бы была создана городская среда Европейского </w:t>
      </w:r>
      <w:r w:rsidR="002F361C" w:rsidRPr="003C2230">
        <w:rPr>
          <w:szCs w:val="28"/>
        </w:rPr>
        <w:t>уровня,</w:t>
      </w:r>
      <w:r w:rsidRPr="003C2230">
        <w:rPr>
          <w:szCs w:val="28"/>
        </w:rPr>
        <w:t xml:space="preserve"> и дети не захотели бы покидать город. Принцип сообщающихся сосудов</w:t>
      </w:r>
      <w:r w:rsidR="00E07C6A">
        <w:rPr>
          <w:szCs w:val="28"/>
        </w:rPr>
        <w:t xml:space="preserve"> </w:t>
      </w:r>
      <w:r w:rsidRPr="003C2230">
        <w:rPr>
          <w:szCs w:val="28"/>
        </w:rPr>
        <w:t>-</w:t>
      </w:r>
      <w:r w:rsidR="00E07C6A">
        <w:rPr>
          <w:szCs w:val="28"/>
        </w:rPr>
        <w:t xml:space="preserve"> </w:t>
      </w:r>
      <w:r w:rsidRPr="003C2230">
        <w:rPr>
          <w:szCs w:val="28"/>
        </w:rPr>
        <w:t>из одного кармана взять и переложить в другой не действует.</w:t>
      </w:r>
    </w:p>
    <w:p w:rsidR="003C2230" w:rsidRPr="003C2230" w:rsidRDefault="003C2230" w:rsidP="00595DC5">
      <w:pPr>
        <w:spacing w:line="300" w:lineRule="auto"/>
        <w:ind w:firstLine="709"/>
        <w:jc w:val="both"/>
        <w:rPr>
          <w:szCs w:val="28"/>
        </w:rPr>
      </w:pPr>
      <w:r w:rsidRPr="003C2230">
        <w:rPr>
          <w:szCs w:val="28"/>
        </w:rPr>
        <w:t>Ситуация позволила бы нарастить собственные доходы, а просто проесть не выход. Нужна стратегия и мы должны вместе работать. Обсудим, посмотрим. А если есть замечания по расшифровкам, то это субъективное мнение,</w:t>
      </w:r>
      <w:r w:rsidR="00420DCB">
        <w:rPr>
          <w:szCs w:val="28"/>
        </w:rPr>
        <w:t xml:space="preserve"> </w:t>
      </w:r>
      <w:r w:rsidRPr="003C2230">
        <w:rPr>
          <w:szCs w:val="28"/>
        </w:rPr>
        <w:t>какие надо давать,</w:t>
      </w:r>
      <w:r w:rsidR="00420DCB">
        <w:rPr>
          <w:szCs w:val="28"/>
        </w:rPr>
        <w:t xml:space="preserve"> </w:t>
      </w:r>
      <w:r w:rsidRPr="003C2230">
        <w:rPr>
          <w:szCs w:val="28"/>
        </w:rPr>
        <w:t xml:space="preserve">а какие нет. </w:t>
      </w:r>
    </w:p>
    <w:p w:rsidR="003C2230" w:rsidRPr="003C2230" w:rsidRDefault="003C2230" w:rsidP="00595DC5">
      <w:pPr>
        <w:spacing w:line="300" w:lineRule="auto"/>
        <w:ind w:firstLine="709"/>
        <w:jc w:val="both"/>
        <w:rPr>
          <w:szCs w:val="28"/>
        </w:rPr>
      </w:pPr>
      <w:r w:rsidRPr="003C2230">
        <w:rPr>
          <w:szCs w:val="28"/>
        </w:rPr>
        <w:t>Мы приблизились к 100% оценки качества подго</w:t>
      </w:r>
      <w:r w:rsidR="00420DCB">
        <w:rPr>
          <w:szCs w:val="28"/>
        </w:rPr>
        <w:t>то</w:t>
      </w:r>
      <w:r w:rsidRPr="003C2230">
        <w:rPr>
          <w:szCs w:val="28"/>
        </w:rPr>
        <w:t xml:space="preserve">вки проекта бюджета с вашей стороны. </w:t>
      </w:r>
    </w:p>
    <w:p w:rsidR="003C2230" w:rsidRDefault="003C2230" w:rsidP="003C2230">
      <w:pPr>
        <w:pStyle w:val="ConsPlusNormal"/>
        <w:widowControl/>
        <w:spacing w:line="300" w:lineRule="auto"/>
        <w:jc w:val="both"/>
        <w:rPr>
          <w:rFonts w:ascii="Times New Roman" w:hAnsi="Times New Roman" w:cs="Times New Roman"/>
          <w:sz w:val="28"/>
          <w:szCs w:val="28"/>
        </w:rPr>
      </w:pPr>
      <w:r>
        <w:rPr>
          <w:rFonts w:ascii="Times New Roman" w:hAnsi="Times New Roman" w:cs="Times New Roman"/>
          <w:sz w:val="28"/>
          <w:szCs w:val="28"/>
        </w:rPr>
        <w:t>В рамках согласительной комиссии вернемся к этому вопросу.</w:t>
      </w:r>
    </w:p>
    <w:p w:rsidR="003C2230" w:rsidRDefault="003C2230" w:rsidP="00595DC5">
      <w:pPr>
        <w:spacing w:line="300" w:lineRule="auto"/>
        <w:ind w:firstLine="709"/>
        <w:jc w:val="both"/>
        <w:rPr>
          <w:b/>
          <w:szCs w:val="28"/>
        </w:rPr>
      </w:pPr>
    </w:p>
    <w:p w:rsidR="00B95878" w:rsidRDefault="00B95878" w:rsidP="00595DC5">
      <w:pPr>
        <w:spacing w:line="300" w:lineRule="auto"/>
        <w:ind w:firstLine="709"/>
        <w:jc w:val="both"/>
        <w:rPr>
          <w:b/>
          <w:szCs w:val="28"/>
        </w:rPr>
      </w:pPr>
    </w:p>
    <w:p w:rsidR="00187BC8" w:rsidRDefault="00187BC8" w:rsidP="00595DC5">
      <w:pPr>
        <w:spacing w:line="300" w:lineRule="auto"/>
        <w:ind w:firstLine="709"/>
        <w:jc w:val="both"/>
        <w:rPr>
          <w:szCs w:val="28"/>
        </w:rPr>
      </w:pPr>
      <w:r w:rsidRPr="00F92DD1">
        <w:rPr>
          <w:b/>
          <w:szCs w:val="28"/>
        </w:rPr>
        <w:t>Бузинный А.Ю.</w:t>
      </w:r>
      <w:r w:rsidRPr="00F92DD1">
        <w:rPr>
          <w:szCs w:val="28"/>
        </w:rPr>
        <w:t xml:space="preserve"> –</w:t>
      </w:r>
      <w:r w:rsidR="005A08D5">
        <w:rPr>
          <w:szCs w:val="28"/>
        </w:rPr>
        <w:t xml:space="preserve"> </w:t>
      </w:r>
      <w:r w:rsidR="0043345B">
        <w:rPr>
          <w:szCs w:val="28"/>
        </w:rPr>
        <w:t>в ходе слушаний</w:t>
      </w:r>
      <w:r w:rsidRPr="00F92DD1">
        <w:rPr>
          <w:szCs w:val="28"/>
        </w:rPr>
        <w:t xml:space="preserve"> был заслушан доклад</w:t>
      </w:r>
      <w:r w:rsidR="0043345B" w:rsidRPr="0043345B">
        <w:rPr>
          <w:bCs/>
          <w:szCs w:val="28"/>
        </w:rPr>
        <w:t xml:space="preserve"> </w:t>
      </w:r>
      <w:r w:rsidR="0043345B">
        <w:rPr>
          <w:bCs/>
          <w:szCs w:val="28"/>
        </w:rPr>
        <w:t>по п</w:t>
      </w:r>
      <w:r w:rsidR="0043345B" w:rsidRPr="009E73D1">
        <w:rPr>
          <w:bCs/>
          <w:szCs w:val="28"/>
        </w:rPr>
        <w:t>роект</w:t>
      </w:r>
      <w:r w:rsidR="0043345B">
        <w:rPr>
          <w:bCs/>
          <w:szCs w:val="28"/>
        </w:rPr>
        <w:t>у</w:t>
      </w:r>
      <w:r w:rsidR="0043345B" w:rsidRPr="009E73D1">
        <w:rPr>
          <w:bCs/>
          <w:szCs w:val="28"/>
        </w:rPr>
        <w:t xml:space="preserve"> бюджета го</w:t>
      </w:r>
      <w:r w:rsidR="0043345B">
        <w:rPr>
          <w:bCs/>
          <w:szCs w:val="28"/>
        </w:rPr>
        <w:t>родского округа Тольятти на 201</w:t>
      </w:r>
      <w:r w:rsidR="000C763C">
        <w:rPr>
          <w:bCs/>
          <w:szCs w:val="28"/>
        </w:rPr>
        <w:t>7</w:t>
      </w:r>
      <w:r w:rsidR="0043345B" w:rsidRPr="009E73D1">
        <w:rPr>
          <w:bCs/>
          <w:szCs w:val="28"/>
        </w:rPr>
        <w:t xml:space="preserve"> год и на плановый период 201</w:t>
      </w:r>
      <w:r w:rsidR="000C763C">
        <w:rPr>
          <w:bCs/>
          <w:szCs w:val="28"/>
        </w:rPr>
        <w:t>8</w:t>
      </w:r>
      <w:r w:rsidR="0043345B">
        <w:rPr>
          <w:bCs/>
          <w:szCs w:val="28"/>
        </w:rPr>
        <w:t xml:space="preserve"> и 201</w:t>
      </w:r>
      <w:r w:rsidR="000C763C">
        <w:rPr>
          <w:bCs/>
          <w:szCs w:val="28"/>
        </w:rPr>
        <w:t>9</w:t>
      </w:r>
      <w:r w:rsidR="0043345B" w:rsidRPr="009E73D1">
        <w:rPr>
          <w:bCs/>
          <w:szCs w:val="28"/>
        </w:rPr>
        <w:t xml:space="preserve"> </w:t>
      </w:r>
      <w:r w:rsidR="0043345B" w:rsidRPr="003F48E8">
        <w:rPr>
          <w:bCs/>
          <w:szCs w:val="28"/>
        </w:rPr>
        <w:t>годов</w:t>
      </w:r>
      <w:r w:rsidRPr="003F48E8">
        <w:rPr>
          <w:szCs w:val="28"/>
        </w:rPr>
        <w:t xml:space="preserve">, </w:t>
      </w:r>
      <w:r w:rsidR="00706D53" w:rsidRPr="003F48E8">
        <w:rPr>
          <w:szCs w:val="28"/>
        </w:rPr>
        <w:t xml:space="preserve"> </w:t>
      </w:r>
      <w:r w:rsidRPr="003F48E8">
        <w:rPr>
          <w:szCs w:val="28"/>
        </w:rPr>
        <w:t>выступлени</w:t>
      </w:r>
      <w:r w:rsidR="00F92DD1" w:rsidRPr="003F48E8">
        <w:rPr>
          <w:szCs w:val="28"/>
        </w:rPr>
        <w:t>е</w:t>
      </w:r>
      <w:r w:rsidR="0043345B" w:rsidRPr="003F48E8">
        <w:rPr>
          <w:szCs w:val="28"/>
        </w:rPr>
        <w:t xml:space="preserve"> участника</w:t>
      </w:r>
      <w:r w:rsidR="00F92DD1" w:rsidRPr="003F48E8">
        <w:rPr>
          <w:szCs w:val="28"/>
        </w:rPr>
        <w:t>,</w:t>
      </w:r>
      <w:r w:rsidR="00706D53" w:rsidRPr="003F48E8">
        <w:rPr>
          <w:szCs w:val="28"/>
        </w:rPr>
        <w:t xml:space="preserve"> </w:t>
      </w:r>
      <w:r w:rsidR="0043345B" w:rsidRPr="003F48E8">
        <w:rPr>
          <w:szCs w:val="28"/>
        </w:rPr>
        <w:t>даны</w:t>
      </w:r>
      <w:r w:rsidR="0043345B">
        <w:rPr>
          <w:szCs w:val="28"/>
        </w:rPr>
        <w:t xml:space="preserve"> ответы на прозвучавшие в ходе обсуждения</w:t>
      </w:r>
      <w:r w:rsidR="00706D53" w:rsidRPr="00F92DD1">
        <w:rPr>
          <w:szCs w:val="28"/>
        </w:rPr>
        <w:t xml:space="preserve"> вопросы</w:t>
      </w:r>
      <w:r w:rsidR="0043345B">
        <w:rPr>
          <w:szCs w:val="28"/>
        </w:rPr>
        <w:t>. Предлагаю перейти к голосованию.</w:t>
      </w:r>
    </w:p>
    <w:p w:rsidR="00F0077B" w:rsidRDefault="00F0077B" w:rsidP="00595DC5">
      <w:pPr>
        <w:spacing w:line="300" w:lineRule="auto"/>
        <w:ind w:firstLine="709"/>
        <w:jc w:val="both"/>
        <w:rPr>
          <w:b/>
          <w:szCs w:val="28"/>
        </w:rPr>
      </w:pPr>
    </w:p>
    <w:p w:rsidR="00C04413" w:rsidRDefault="00C04413" w:rsidP="00595DC5">
      <w:pPr>
        <w:spacing w:line="300" w:lineRule="auto"/>
        <w:ind w:firstLine="709"/>
        <w:jc w:val="both"/>
        <w:rPr>
          <w:szCs w:val="28"/>
        </w:rPr>
      </w:pPr>
      <w:r w:rsidRPr="00F92DD1">
        <w:rPr>
          <w:b/>
          <w:szCs w:val="28"/>
        </w:rPr>
        <w:t xml:space="preserve">Голосование </w:t>
      </w:r>
      <w:r w:rsidR="00AA6E0B">
        <w:rPr>
          <w:b/>
          <w:szCs w:val="28"/>
        </w:rPr>
        <w:t xml:space="preserve">в целях выявления мнения участников публичных слушаний </w:t>
      </w:r>
      <w:bookmarkStart w:id="0" w:name="_GoBack"/>
      <w:bookmarkEnd w:id="0"/>
      <w:r w:rsidRPr="00F92DD1">
        <w:rPr>
          <w:b/>
          <w:szCs w:val="28"/>
        </w:rPr>
        <w:t xml:space="preserve">по вопросу, вынесенному на публичные слушания: </w:t>
      </w:r>
      <w:r w:rsidRPr="00F92DD1">
        <w:rPr>
          <w:szCs w:val="28"/>
        </w:rPr>
        <w:t>по проекту бюджета городского округа Тольятти на 201</w:t>
      </w:r>
      <w:r w:rsidR="000C763C">
        <w:rPr>
          <w:szCs w:val="28"/>
        </w:rPr>
        <w:t>7</w:t>
      </w:r>
      <w:r w:rsidRPr="00F92DD1">
        <w:rPr>
          <w:szCs w:val="28"/>
        </w:rPr>
        <w:t xml:space="preserve"> год и на плановый период 201</w:t>
      </w:r>
      <w:r w:rsidR="000C763C">
        <w:rPr>
          <w:szCs w:val="28"/>
        </w:rPr>
        <w:t>8</w:t>
      </w:r>
      <w:r w:rsidRPr="00F92DD1">
        <w:rPr>
          <w:szCs w:val="28"/>
        </w:rPr>
        <w:t xml:space="preserve"> и 201</w:t>
      </w:r>
      <w:r w:rsidR="000C763C">
        <w:rPr>
          <w:szCs w:val="28"/>
        </w:rPr>
        <w:t>9</w:t>
      </w:r>
      <w:r w:rsidRPr="00F92DD1">
        <w:rPr>
          <w:szCs w:val="28"/>
        </w:rPr>
        <w:t xml:space="preserve"> годов:</w:t>
      </w:r>
    </w:p>
    <w:p w:rsidR="00C04413" w:rsidRPr="00E86816" w:rsidRDefault="00C04413" w:rsidP="00595DC5">
      <w:pPr>
        <w:spacing w:line="300" w:lineRule="auto"/>
        <w:ind w:firstLine="709"/>
        <w:jc w:val="both"/>
        <w:rPr>
          <w:szCs w:val="28"/>
        </w:rPr>
      </w:pPr>
      <w:r w:rsidRPr="00E86816">
        <w:rPr>
          <w:szCs w:val="28"/>
        </w:rPr>
        <w:t xml:space="preserve">«за» - </w:t>
      </w:r>
      <w:r w:rsidR="007C1171" w:rsidRPr="00E86816">
        <w:rPr>
          <w:szCs w:val="28"/>
        </w:rPr>
        <w:t>1</w:t>
      </w:r>
      <w:r w:rsidR="00024E61" w:rsidRPr="00E86816">
        <w:rPr>
          <w:szCs w:val="28"/>
        </w:rPr>
        <w:t>92</w:t>
      </w:r>
      <w:r w:rsidRPr="00E86816">
        <w:rPr>
          <w:szCs w:val="28"/>
        </w:rPr>
        <w:t>;</w:t>
      </w:r>
    </w:p>
    <w:p w:rsidR="00C04413" w:rsidRPr="00E86816" w:rsidRDefault="00C04413" w:rsidP="00595DC5">
      <w:pPr>
        <w:spacing w:line="300" w:lineRule="auto"/>
        <w:ind w:firstLine="709"/>
        <w:jc w:val="both"/>
        <w:rPr>
          <w:szCs w:val="28"/>
        </w:rPr>
      </w:pPr>
      <w:r w:rsidRPr="00E86816">
        <w:rPr>
          <w:szCs w:val="28"/>
        </w:rPr>
        <w:t xml:space="preserve">«против» - </w:t>
      </w:r>
      <w:r w:rsidR="00024E61" w:rsidRPr="00E86816">
        <w:rPr>
          <w:szCs w:val="28"/>
        </w:rPr>
        <w:t>1</w:t>
      </w:r>
      <w:r w:rsidRPr="00E86816">
        <w:rPr>
          <w:szCs w:val="28"/>
        </w:rPr>
        <w:t>;</w:t>
      </w:r>
    </w:p>
    <w:p w:rsidR="00C04413" w:rsidRPr="00E86816" w:rsidRDefault="00C04413" w:rsidP="00595DC5">
      <w:pPr>
        <w:spacing w:line="300" w:lineRule="auto"/>
        <w:ind w:firstLine="709"/>
        <w:jc w:val="both"/>
        <w:rPr>
          <w:szCs w:val="28"/>
        </w:rPr>
      </w:pPr>
      <w:r w:rsidRPr="00E86816">
        <w:rPr>
          <w:szCs w:val="28"/>
        </w:rPr>
        <w:t xml:space="preserve">«воздержался» - </w:t>
      </w:r>
      <w:r w:rsidR="00024E61" w:rsidRPr="00E86816">
        <w:rPr>
          <w:szCs w:val="28"/>
        </w:rPr>
        <w:t>11</w:t>
      </w:r>
      <w:r w:rsidRPr="00E86816">
        <w:rPr>
          <w:szCs w:val="28"/>
        </w:rPr>
        <w:t>;</w:t>
      </w:r>
    </w:p>
    <w:p w:rsidR="00C04413" w:rsidRDefault="00C04413" w:rsidP="00595DC5">
      <w:pPr>
        <w:spacing w:line="300" w:lineRule="auto"/>
        <w:ind w:firstLine="709"/>
        <w:jc w:val="both"/>
        <w:rPr>
          <w:szCs w:val="28"/>
        </w:rPr>
      </w:pPr>
      <w:r w:rsidRPr="00E86816">
        <w:rPr>
          <w:szCs w:val="28"/>
        </w:rPr>
        <w:t>«не голосовал» -</w:t>
      </w:r>
      <w:r w:rsidR="00024E61" w:rsidRPr="00E86816">
        <w:rPr>
          <w:szCs w:val="28"/>
        </w:rPr>
        <w:t xml:space="preserve"> 1</w:t>
      </w:r>
      <w:r w:rsidRPr="00E86816">
        <w:rPr>
          <w:szCs w:val="28"/>
        </w:rPr>
        <w:t>.</w:t>
      </w:r>
    </w:p>
    <w:p w:rsidR="00420DCB" w:rsidRDefault="00420DCB" w:rsidP="00595DC5">
      <w:pPr>
        <w:spacing w:line="300" w:lineRule="auto"/>
        <w:ind w:firstLine="709"/>
        <w:jc w:val="both"/>
        <w:rPr>
          <w:b/>
          <w:bCs/>
          <w:szCs w:val="28"/>
        </w:rPr>
      </w:pPr>
    </w:p>
    <w:p w:rsidR="00186BD4" w:rsidRDefault="00186BD4" w:rsidP="00595DC5">
      <w:pPr>
        <w:spacing w:line="300" w:lineRule="auto"/>
        <w:ind w:firstLine="709"/>
        <w:jc w:val="both"/>
        <w:rPr>
          <w:b/>
          <w:bCs/>
          <w:szCs w:val="28"/>
        </w:rPr>
      </w:pPr>
    </w:p>
    <w:p w:rsidR="00547F2F" w:rsidRPr="00EE31AB" w:rsidRDefault="00547F2F" w:rsidP="00595DC5">
      <w:pPr>
        <w:spacing w:line="300" w:lineRule="auto"/>
        <w:ind w:firstLine="709"/>
        <w:jc w:val="both"/>
        <w:rPr>
          <w:b/>
          <w:bCs/>
          <w:szCs w:val="28"/>
        </w:rPr>
      </w:pPr>
      <w:r w:rsidRPr="00EE31AB">
        <w:rPr>
          <w:b/>
          <w:bCs/>
          <w:szCs w:val="28"/>
        </w:rPr>
        <w:t xml:space="preserve">Результаты </w:t>
      </w:r>
      <w:r w:rsidR="00832E88">
        <w:rPr>
          <w:b/>
          <w:bCs/>
          <w:szCs w:val="28"/>
        </w:rPr>
        <w:t xml:space="preserve">публичных </w:t>
      </w:r>
      <w:r w:rsidRPr="00EE31AB">
        <w:rPr>
          <w:b/>
          <w:bCs/>
          <w:szCs w:val="28"/>
        </w:rPr>
        <w:t>слушаний:</w:t>
      </w:r>
    </w:p>
    <w:p w:rsidR="00547F2F" w:rsidRPr="006F536F" w:rsidRDefault="00547F2F" w:rsidP="00595DC5">
      <w:pPr>
        <w:spacing w:line="300" w:lineRule="auto"/>
        <w:ind w:firstLine="709"/>
        <w:jc w:val="both"/>
        <w:rPr>
          <w:b/>
          <w:bCs/>
          <w:sz w:val="18"/>
          <w:szCs w:val="28"/>
          <w:highlight w:val="yellow"/>
        </w:rPr>
      </w:pPr>
    </w:p>
    <w:p w:rsidR="00E4560C" w:rsidRPr="0043345B" w:rsidRDefault="00E4560C" w:rsidP="00595DC5">
      <w:pPr>
        <w:spacing w:line="300" w:lineRule="auto"/>
        <w:ind w:firstLine="709"/>
        <w:jc w:val="both"/>
        <w:rPr>
          <w:b/>
          <w:bCs/>
          <w:szCs w:val="28"/>
        </w:rPr>
      </w:pPr>
      <w:r w:rsidRPr="0043345B">
        <w:rPr>
          <w:szCs w:val="28"/>
        </w:rPr>
        <w:t>Проект бюджета городского округа Тольятти на 201</w:t>
      </w:r>
      <w:r w:rsidR="000C763C">
        <w:rPr>
          <w:szCs w:val="28"/>
        </w:rPr>
        <w:t>7</w:t>
      </w:r>
      <w:r w:rsidRPr="0043345B">
        <w:rPr>
          <w:szCs w:val="28"/>
        </w:rPr>
        <w:t xml:space="preserve"> год и на плановый период 201</w:t>
      </w:r>
      <w:r w:rsidR="000C763C">
        <w:rPr>
          <w:szCs w:val="28"/>
        </w:rPr>
        <w:t>8</w:t>
      </w:r>
      <w:r w:rsidR="00D11C2E">
        <w:rPr>
          <w:szCs w:val="28"/>
        </w:rPr>
        <w:t xml:space="preserve"> </w:t>
      </w:r>
      <w:r w:rsidRPr="0043345B">
        <w:rPr>
          <w:szCs w:val="28"/>
        </w:rPr>
        <w:t>и 201</w:t>
      </w:r>
      <w:r w:rsidR="000C763C">
        <w:rPr>
          <w:szCs w:val="28"/>
        </w:rPr>
        <w:t>9</w:t>
      </w:r>
      <w:r w:rsidRPr="0043345B">
        <w:rPr>
          <w:szCs w:val="28"/>
        </w:rPr>
        <w:t xml:space="preserve"> годов, вынесенный на публичные слушания, одобрен участниками слушаний. </w:t>
      </w:r>
    </w:p>
    <w:p w:rsidR="00D11C2E" w:rsidRDefault="00D11C2E" w:rsidP="00D11C2E">
      <w:pPr>
        <w:spacing w:line="300" w:lineRule="auto"/>
        <w:ind w:firstLine="709"/>
        <w:jc w:val="both"/>
        <w:rPr>
          <w:bCs/>
          <w:szCs w:val="28"/>
        </w:rPr>
      </w:pPr>
      <w:r w:rsidRPr="0043345B">
        <w:rPr>
          <w:bCs/>
          <w:szCs w:val="28"/>
        </w:rPr>
        <w:t xml:space="preserve">Результаты публичных слушаний будут опубликованы в газете «Городские ведомости» и размещены в сети Интернет на </w:t>
      </w:r>
      <w:r>
        <w:rPr>
          <w:bCs/>
          <w:szCs w:val="28"/>
        </w:rPr>
        <w:t xml:space="preserve">официальном </w:t>
      </w:r>
      <w:r w:rsidRPr="0043345B">
        <w:rPr>
          <w:bCs/>
          <w:szCs w:val="28"/>
        </w:rPr>
        <w:t xml:space="preserve">сайте мэрии городского округа Тольятти. </w:t>
      </w:r>
    </w:p>
    <w:p w:rsidR="00D11C2E" w:rsidRDefault="00D11C2E" w:rsidP="00595DC5">
      <w:pPr>
        <w:pStyle w:val="ConsPlusNormal"/>
        <w:widowControl/>
        <w:spacing w:line="300" w:lineRule="auto"/>
        <w:ind w:firstLine="709"/>
        <w:jc w:val="both"/>
        <w:rPr>
          <w:rFonts w:ascii="Times New Roman" w:hAnsi="Times New Roman" w:cs="Times New Roman"/>
          <w:sz w:val="28"/>
          <w:szCs w:val="28"/>
        </w:rPr>
      </w:pPr>
    </w:p>
    <w:p w:rsidR="00CB2763" w:rsidRPr="00B84BB4" w:rsidRDefault="00CB2763" w:rsidP="00CB2763">
      <w:pPr>
        <w:ind w:firstLine="709"/>
        <w:jc w:val="both"/>
      </w:pPr>
      <w:r w:rsidRPr="00B84BB4">
        <w:t>Предложения, рекомендации, поступившие от участников публичных слушаний, занесенные в протокол публичных слушаний, одобрены для рассмотрения на постоянной согласительной комиссии по бюджету.</w:t>
      </w:r>
    </w:p>
    <w:p w:rsidR="00857FFD" w:rsidRDefault="00857FFD" w:rsidP="00857FFD">
      <w:pPr>
        <w:ind w:firstLine="709"/>
        <w:jc w:val="both"/>
        <w:rPr>
          <w:bCs/>
          <w:szCs w:val="28"/>
        </w:rPr>
      </w:pPr>
      <w:r w:rsidRPr="00287128">
        <w:rPr>
          <w:bCs/>
          <w:szCs w:val="28"/>
        </w:rPr>
        <w:t xml:space="preserve">К протоколу приложены </w:t>
      </w:r>
      <w:r>
        <w:rPr>
          <w:bCs/>
          <w:szCs w:val="28"/>
        </w:rPr>
        <w:t>следующие письменные предложения и замечания от участников публичных слушаний:</w:t>
      </w:r>
    </w:p>
    <w:p w:rsidR="003F48E8" w:rsidRPr="003F48E8" w:rsidRDefault="003F48E8" w:rsidP="00A453AB">
      <w:pPr>
        <w:ind w:firstLine="709"/>
        <w:jc w:val="both"/>
        <w:rPr>
          <w:szCs w:val="28"/>
        </w:rPr>
      </w:pPr>
      <w:proofErr w:type="spellStart"/>
      <w:r w:rsidRPr="003F48E8">
        <w:rPr>
          <w:bCs/>
          <w:szCs w:val="28"/>
        </w:rPr>
        <w:t>Вх</w:t>
      </w:r>
      <w:proofErr w:type="spellEnd"/>
      <w:r w:rsidRPr="003F48E8">
        <w:rPr>
          <w:bCs/>
          <w:szCs w:val="28"/>
        </w:rPr>
        <w:t>. № 1 от 25.10.</w:t>
      </w:r>
      <w:r w:rsidR="00C55AA8">
        <w:rPr>
          <w:bCs/>
          <w:szCs w:val="28"/>
        </w:rPr>
        <w:t>20</w:t>
      </w:r>
      <w:r w:rsidRPr="003F48E8">
        <w:rPr>
          <w:bCs/>
          <w:szCs w:val="28"/>
        </w:rPr>
        <w:t>16г. от управления аналитики и организации работы комиссий Думы г.о</w:t>
      </w:r>
      <w:proofErr w:type="gramStart"/>
      <w:r w:rsidRPr="003F48E8">
        <w:rPr>
          <w:bCs/>
          <w:szCs w:val="28"/>
        </w:rPr>
        <w:t>.Т</w:t>
      </w:r>
      <w:proofErr w:type="gramEnd"/>
      <w:r w:rsidRPr="003F48E8">
        <w:rPr>
          <w:bCs/>
          <w:szCs w:val="28"/>
        </w:rPr>
        <w:t>ольятти</w:t>
      </w:r>
      <w:r w:rsidRPr="003F48E8">
        <w:rPr>
          <w:szCs w:val="28"/>
        </w:rPr>
        <w:t>,</w:t>
      </w:r>
    </w:p>
    <w:p w:rsidR="003F48E8" w:rsidRPr="003F48E8" w:rsidRDefault="003F48E8" w:rsidP="00A453AB">
      <w:pPr>
        <w:ind w:firstLine="709"/>
        <w:jc w:val="both"/>
        <w:rPr>
          <w:bCs/>
          <w:szCs w:val="28"/>
        </w:rPr>
      </w:pPr>
      <w:r w:rsidRPr="003F48E8">
        <w:rPr>
          <w:bCs/>
          <w:szCs w:val="28"/>
        </w:rPr>
        <w:t>Вх. № 2 от 25.10.</w:t>
      </w:r>
      <w:r w:rsidR="00C55AA8">
        <w:rPr>
          <w:bCs/>
          <w:szCs w:val="28"/>
        </w:rPr>
        <w:t>20</w:t>
      </w:r>
      <w:r w:rsidRPr="003F48E8">
        <w:rPr>
          <w:bCs/>
          <w:szCs w:val="28"/>
        </w:rPr>
        <w:t xml:space="preserve">16г. от общественного Совета при Думе г.о. Тольятти. </w:t>
      </w:r>
    </w:p>
    <w:p w:rsidR="003D391F" w:rsidRDefault="003D391F" w:rsidP="00595DC5">
      <w:pPr>
        <w:pStyle w:val="ConsPlusNormal"/>
        <w:widowControl/>
        <w:spacing w:line="300" w:lineRule="auto"/>
        <w:ind w:firstLine="709"/>
        <w:jc w:val="both"/>
        <w:rPr>
          <w:rFonts w:ascii="Times New Roman" w:hAnsi="Times New Roman" w:cs="Times New Roman"/>
          <w:sz w:val="28"/>
          <w:szCs w:val="28"/>
        </w:rPr>
      </w:pPr>
    </w:p>
    <w:p w:rsidR="00D11C2E" w:rsidRDefault="00D11C2E" w:rsidP="00595DC5">
      <w:pPr>
        <w:pStyle w:val="ConsPlusNormal"/>
        <w:widowControl/>
        <w:spacing w:line="300" w:lineRule="auto"/>
        <w:ind w:firstLine="709"/>
        <w:jc w:val="both"/>
        <w:rPr>
          <w:rFonts w:ascii="Times New Roman" w:hAnsi="Times New Roman" w:cs="Times New Roman"/>
          <w:sz w:val="28"/>
          <w:szCs w:val="28"/>
        </w:rPr>
      </w:pPr>
    </w:p>
    <w:p w:rsidR="00D11C2E" w:rsidRDefault="00D11C2E" w:rsidP="00595DC5">
      <w:pPr>
        <w:pStyle w:val="ConsPlusNormal"/>
        <w:widowControl/>
        <w:spacing w:line="300" w:lineRule="auto"/>
        <w:ind w:firstLine="709"/>
        <w:jc w:val="both"/>
        <w:rPr>
          <w:rFonts w:ascii="Times New Roman" w:hAnsi="Times New Roman" w:cs="Times New Roman"/>
          <w:sz w:val="28"/>
          <w:szCs w:val="28"/>
        </w:rPr>
      </w:pPr>
    </w:p>
    <w:p w:rsidR="00D11C2E" w:rsidRDefault="00D11C2E" w:rsidP="00595DC5">
      <w:pPr>
        <w:pStyle w:val="ConsPlusNormal"/>
        <w:widowControl/>
        <w:spacing w:line="300" w:lineRule="auto"/>
        <w:ind w:firstLine="709"/>
        <w:jc w:val="both"/>
        <w:rPr>
          <w:rFonts w:ascii="Times New Roman" w:hAnsi="Times New Roman" w:cs="Times New Roman"/>
          <w:sz w:val="28"/>
          <w:szCs w:val="28"/>
        </w:rPr>
      </w:pPr>
    </w:p>
    <w:p w:rsidR="00D11C2E" w:rsidRDefault="00D11C2E" w:rsidP="00595DC5">
      <w:pPr>
        <w:pStyle w:val="ConsPlusNormal"/>
        <w:widowControl/>
        <w:spacing w:line="300" w:lineRule="auto"/>
        <w:ind w:firstLine="709"/>
        <w:jc w:val="both"/>
        <w:rPr>
          <w:rFonts w:ascii="Times New Roman" w:hAnsi="Times New Roman" w:cs="Times New Roman"/>
          <w:sz w:val="28"/>
          <w:szCs w:val="28"/>
        </w:rPr>
      </w:pPr>
    </w:p>
    <w:p w:rsidR="00D11C2E" w:rsidRPr="00B84BB4" w:rsidRDefault="00D11C2E" w:rsidP="00595DC5">
      <w:pPr>
        <w:pStyle w:val="ConsPlusNormal"/>
        <w:widowControl/>
        <w:spacing w:line="300" w:lineRule="auto"/>
        <w:ind w:firstLine="709"/>
        <w:jc w:val="both"/>
        <w:rPr>
          <w:rFonts w:ascii="Times New Roman" w:hAnsi="Times New Roman" w:cs="Times New Roman"/>
          <w:sz w:val="28"/>
          <w:szCs w:val="28"/>
        </w:rPr>
      </w:pPr>
    </w:p>
    <w:p w:rsidR="003A30C5" w:rsidRDefault="003A30C5" w:rsidP="00595DC5">
      <w:pPr>
        <w:spacing w:line="300" w:lineRule="auto"/>
        <w:ind w:firstLine="709"/>
        <w:jc w:val="both"/>
        <w:rPr>
          <w:b/>
          <w:bCs/>
          <w:szCs w:val="28"/>
        </w:rPr>
      </w:pPr>
    </w:p>
    <w:p w:rsidR="00CB1166" w:rsidRPr="0097485E" w:rsidRDefault="00CB1166" w:rsidP="00595DC5">
      <w:pPr>
        <w:spacing w:line="300" w:lineRule="auto"/>
        <w:ind w:firstLine="709"/>
        <w:jc w:val="both"/>
        <w:rPr>
          <w:lang w:val="en-US"/>
        </w:rPr>
      </w:pPr>
      <w:r w:rsidRPr="00835CA2">
        <w:rPr>
          <w:b/>
          <w:bCs/>
          <w:szCs w:val="28"/>
        </w:rPr>
        <w:t xml:space="preserve">Председательствующий: </w:t>
      </w:r>
      <w:r w:rsidR="00595DC5">
        <w:rPr>
          <w:b/>
          <w:bCs/>
          <w:szCs w:val="28"/>
        </w:rPr>
        <w:t xml:space="preserve">      </w:t>
      </w:r>
      <w:r w:rsidR="00A3083C">
        <w:rPr>
          <w:b/>
          <w:bCs/>
          <w:szCs w:val="28"/>
        </w:rPr>
        <w:t xml:space="preserve">    </w:t>
      </w:r>
      <w:r w:rsidR="00595DC5">
        <w:rPr>
          <w:b/>
          <w:bCs/>
          <w:szCs w:val="28"/>
        </w:rPr>
        <w:t xml:space="preserve"> </w:t>
      </w:r>
      <w:r w:rsidR="00A3083C">
        <w:rPr>
          <w:b/>
          <w:bCs/>
          <w:szCs w:val="28"/>
        </w:rPr>
        <w:t xml:space="preserve">                                А.Ю.Бузинный</w:t>
      </w:r>
    </w:p>
    <w:sectPr w:rsidR="00CB1166" w:rsidRPr="0097485E" w:rsidSect="00AD61EB">
      <w:footerReference w:type="default" r:id="rId10"/>
      <w:pgSz w:w="11906" w:h="16838"/>
      <w:pgMar w:top="1134"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3CD" w:rsidRDefault="002543CD" w:rsidP="00180700">
      <w:pPr>
        <w:spacing w:line="240" w:lineRule="auto"/>
      </w:pPr>
      <w:r>
        <w:separator/>
      </w:r>
    </w:p>
  </w:endnote>
  <w:endnote w:type="continuationSeparator" w:id="0">
    <w:p w:rsidR="002543CD" w:rsidRDefault="002543CD" w:rsidP="001807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F6E" w:rsidRDefault="00702F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3CD" w:rsidRDefault="002543CD" w:rsidP="00180700">
      <w:pPr>
        <w:spacing w:line="240" w:lineRule="auto"/>
      </w:pPr>
      <w:r>
        <w:separator/>
      </w:r>
    </w:p>
  </w:footnote>
  <w:footnote w:type="continuationSeparator" w:id="0">
    <w:p w:rsidR="002543CD" w:rsidRDefault="002543CD" w:rsidP="0018070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2E77BAE"/>
    <w:multiLevelType w:val="hybridMultilevel"/>
    <w:tmpl w:val="9A3ED3FC"/>
    <w:lvl w:ilvl="0" w:tplc="1054AF8E">
      <w:start w:val="1"/>
      <w:numFmt w:val="decimal"/>
      <w:lvlText w:val="%1."/>
      <w:lvlJc w:val="left"/>
      <w:pPr>
        <w:ind w:left="1699" w:hanging="990"/>
      </w:pPr>
      <w:rPr>
        <w:rFonts w:ascii="Times New Roman" w:hAnsi="Times New Roman" w:cs="Times New Roman"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4F45CE"/>
    <w:multiLevelType w:val="hybridMultilevel"/>
    <w:tmpl w:val="8082664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2086F5B"/>
    <w:multiLevelType w:val="hybridMultilevel"/>
    <w:tmpl w:val="ACE07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08601C"/>
    <w:multiLevelType w:val="hybridMultilevel"/>
    <w:tmpl w:val="0A8E482E"/>
    <w:lvl w:ilvl="0" w:tplc="5CA8143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85687C"/>
    <w:multiLevelType w:val="hybridMultilevel"/>
    <w:tmpl w:val="6C3E1AA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111D30"/>
    <w:multiLevelType w:val="hybridMultilevel"/>
    <w:tmpl w:val="71761E80"/>
    <w:lvl w:ilvl="0" w:tplc="70329B9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E8753B"/>
    <w:multiLevelType w:val="hybridMultilevel"/>
    <w:tmpl w:val="9A0C27D8"/>
    <w:lvl w:ilvl="0" w:tplc="13087504">
      <w:start w:val="1"/>
      <w:numFmt w:val="decimal"/>
      <w:lvlText w:val="%1."/>
      <w:lvlJc w:val="left"/>
      <w:pPr>
        <w:ind w:left="735" w:hanging="37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F11D3D"/>
    <w:multiLevelType w:val="hybridMultilevel"/>
    <w:tmpl w:val="7BE6A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5C23D2"/>
    <w:multiLevelType w:val="hybridMultilevel"/>
    <w:tmpl w:val="20FCE324"/>
    <w:lvl w:ilvl="0" w:tplc="62364794">
      <w:start w:val="1"/>
      <w:numFmt w:val="decimal"/>
      <w:lvlText w:val="%1."/>
      <w:lvlJc w:val="left"/>
      <w:pPr>
        <w:ind w:left="786" w:hanging="360"/>
      </w:pPr>
      <w:rPr>
        <w:rFonts w:hint="default"/>
        <w:b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0">
    <w:nsid w:val="27812A0E"/>
    <w:multiLevelType w:val="hybridMultilevel"/>
    <w:tmpl w:val="13062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03471C"/>
    <w:multiLevelType w:val="hybridMultilevel"/>
    <w:tmpl w:val="5F62CB20"/>
    <w:lvl w:ilvl="0" w:tplc="DF460948">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E157E7"/>
    <w:multiLevelType w:val="hybridMultilevel"/>
    <w:tmpl w:val="13AE39A8"/>
    <w:lvl w:ilvl="0" w:tplc="D0666B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CD5568C"/>
    <w:multiLevelType w:val="hybridMultilevel"/>
    <w:tmpl w:val="0F50F71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5A89729C"/>
    <w:multiLevelType w:val="hybridMultilevel"/>
    <w:tmpl w:val="20ACE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B24627"/>
    <w:multiLevelType w:val="hybridMultilevel"/>
    <w:tmpl w:val="D9760274"/>
    <w:lvl w:ilvl="0" w:tplc="0F0488F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A8C1775"/>
    <w:multiLevelType w:val="hybridMultilevel"/>
    <w:tmpl w:val="E5743456"/>
    <w:lvl w:ilvl="0" w:tplc="3D8C7E66">
      <w:start w:val="1"/>
      <w:numFmt w:val="decimal"/>
      <w:lvlText w:val="%1."/>
      <w:lvlJc w:val="left"/>
      <w:pPr>
        <w:ind w:left="1834" w:hanging="112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8"/>
  </w:num>
  <w:num w:numId="3">
    <w:abstractNumId w:val="13"/>
  </w:num>
  <w:num w:numId="4">
    <w:abstractNumId w:val="11"/>
  </w:num>
  <w:num w:numId="5">
    <w:abstractNumId w:val="6"/>
  </w:num>
  <w:num w:numId="6">
    <w:abstractNumId w:val="2"/>
  </w:num>
  <w:num w:numId="7">
    <w:abstractNumId w:val="14"/>
  </w:num>
  <w:num w:numId="8">
    <w:abstractNumId w:val="9"/>
  </w:num>
  <w:num w:numId="9">
    <w:abstractNumId w:val="3"/>
  </w:num>
  <w:num w:numId="10">
    <w:abstractNumId w:val="10"/>
  </w:num>
  <w:num w:numId="11">
    <w:abstractNumId w:val="7"/>
  </w:num>
  <w:num w:numId="12">
    <w:abstractNumId w:val="16"/>
  </w:num>
  <w:num w:numId="13">
    <w:abstractNumId w:val="12"/>
  </w:num>
  <w:num w:numId="14">
    <w:abstractNumId w:val="0"/>
  </w:num>
  <w:num w:numId="15">
    <w:abstractNumId w:val="15"/>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963254"/>
    <w:rsid w:val="00000C69"/>
    <w:rsid w:val="00023511"/>
    <w:rsid w:val="00024E61"/>
    <w:rsid w:val="00026BF6"/>
    <w:rsid w:val="00026CAE"/>
    <w:rsid w:val="000302B8"/>
    <w:rsid w:val="000322B1"/>
    <w:rsid w:val="0003372A"/>
    <w:rsid w:val="00033802"/>
    <w:rsid w:val="00034707"/>
    <w:rsid w:val="00042A7D"/>
    <w:rsid w:val="00044F1F"/>
    <w:rsid w:val="000559A6"/>
    <w:rsid w:val="00056A0F"/>
    <w:rsid w:val="00062D3C"/>
    <w:rsid w:val="000637F6"/>
    <w:rsid w:val="00076590"/>
    <w:rsid w:val="00094654"/>
    <w:rsid w:val="000A6DC9"/>
    <w:rsid w:val="000C3A34"/>
    <w:rsid w:val="000C763C"/>
    <w:rsid w:val="000C7B98"/>
    <w:rsid w:val="000D5723"/>
    <w:rsid w:val="00104BE5"/>
    <w:rsid w:val="00110EF0"/>
    <w:rsid w:val="00111422"/>
    <w:rsid w:val="00125B5B"/>
    <w:rsid w:val="00132DA0"/>
    <w:rsid w:val="00140D94"/>
    <w:rsid w:val="00151075"/>
    <w:rsid w:val="001517D9"/>
    <w:rsid w:val="0017249B"/>
    <w:rsid w:val="00173501"/>
    <w:rsid w:val="00175EE5"/>
    <w:rsid w:val="00176F18"/>
    <w:rsid w:val="00180700"/>
    <w:rsid w:val="001810A1"/>
    <w:rsid w:val="00186BD4"/>
    <w:rsid w:val="00187BC8"/>
    <w:rsid w:val="00197B75"/>
    <w:rsid w:val="001A2C3F"/>
    <w:rsid w:val="001A5DCB"/>
    <w:rsid w:val="001A5F55"/>
    <w:rsid w:val="001D0A5C"/>
    <w:rsid w:val="001D3253"/>
    <w:rsid w:val="001D3FAA"/>
    <w:rsid w:val="001E4C37"/>
    <w:rsid w:val="001F2740"/>
    <w:rsid w:val="001F4CC8"/>
    <w:rsid w:val="001F739F"/>
    <w:rsid w:val="002024BE"/>
    <w:rsid w:val="00214333"/>
    <w:rsid w:val="00215D45"/>
    <w:rsid w:val="002172F5"/>
    <w:rsid w:val="002214FA"/>
    <w:rsid w:val="002253E6"/>
    <w:rsid w:val="002302E7"/>
    <w:rsid w:val="002365D8"/>
    <w:rsid w:val="00236FB1"/>
    <w:rsid w:val="00237AAC"/>
    <w:rsid w:val="00240397"/>
    <w:rsid w:val="00241B6E"/>
    <w:rsid w:val="00245744"/>
    <w:rsid w:val="00251196"/>
    <w:rsid w:val="00253BBC"/>
    <w:rsid w:val="002543CD"/>
    <w:rsid w:val="00256BDA"/>
    <w:rsid w:val="00265927"/>
    <w:rsid w:val="002674EA"/>
    <w:rsid w:val="0026794E"/>
    <w:rsid w:val="002818A5"/>
    <w:rsid w:val="00282587"/>
    <w:rsid w:val="00285FA1"/>
    <w:rsid w:val="00287128"/>
    <w:rsid w:val="002B2F49"/>
    <w:rsid w:val="002C0835"/>
    <w:rsid w:val="002C1EAB"/>
    <w:rsid w:val="002D0B6A"/>
    <w:rsid w:val="002D2C87"/>
    <w:rsid w:val="002D4C09"/>
    <w:rsid w:val="002E6000"/>
    <w:rsid w:val="002F361C"/>
    <w:rsid w:val="00302B8E"/>
    <w:rsid w:val="0030786E"/>
    <w:rsid w:val="00312C6E"/>
    <w:rsid w:val="0032202D"/>
    <w:rsid w:val="003221A6"/>
    <w:rsid w:val="00335BBC"/>
    <w:rsid w:val="003428BA"/>
    <w:rsid w:val="003642E7"/>
    <w:rsid w:val="00367CED"/>
    <w:rsid w:val="00375F7F"/>
    <w:rsid w:val="003820B7"/>
    <w:rsid w:val="00386BA9"/>
    <w:rsid w:val="003964D8"/>
    <w:rsid w:val="003A30C5"/>
    <w:rsid w:val="003B24F2"/>
    <w:rsid w:val="003B3D97"/>
    <w:rsid w:val="003B678C"/>
    <w:rsid w:val="003B7DDB"/>
    <w:rsid w:val="003C2230"/>
    <w:rsid w:val="003C2738"/>
    <w:rsid w:val="003D391F"/>
    <w:rsid w:val="003F079D"/>
    <w:rsid w:val="003F09FB"/>
    <w:rsid w:val="003F48E8"/>
    <w:rsid w:val="00400A4F"/>
    <w:rsid w:val="00404C8F"/>
    <w:rsid w:val="00406284"/>
    <w:rsid w:val="00410130"/>
    <w:rsid w:val="00420DCB"/>
    <w:rsid w:val="00424C14"/>
    <w:rsid w:val="00427830"/>
    <w:rsid w:val="0043345B"/>
    <w:rsid w:val="00433B32"/>
    <w:rsid w:val="004456ED"/>
    <w:rsid w:val="00450545"/>
    <w:rsid w:val="00451E41"/>
    <w:rsid w:val="00453B39"/>
    <w:rsid w:val="004550D9"/>
    <w:rsid w:val="0046178B"/>
    <w:rsid w:val="0046241B"/>
    <w:rsid w:val="00472764"/>
    <w:rsid w:val="004730CF"/>
    <w:rsid w:val="00481C4E"/>
    <w:rsid w:val="004850D1"/>
    <w:rsid w:val="00485BDE"/>
    <w:rsid w:val="00491525"/>
    <w:rsid w:val="004A4FB3"/>
    <w:rsid w:val="004A6A35"/>
    <w:rsid w:val="004B5004"/>
    <w:rsid w:val="004B55BD"/>
    <w:rsid w:val="004C0F35"/>
    <w:rsid w:val="004D3948"/>
    <w:rsid w:val="004D5974"/>
    <w:rsid w:val="004F314E"/>
    <w:rsid w:val="005249B7"/>
    <w:rsid w:val="00532EB1"/>
    <w:rsid w:val="005427A1"/>
    <w:rsid w:val="005453EA"/>
    <w:rsid w:val="0054552D"/>
    <w:rsid w:val="00547F2F"/>
    <w:rsid w:val="0055155E"/>
    <w:rsid w:val="0055475B"/>
    <w:rsid w:val="00577880"/>
    <w:rsid w:val="00595DC5"/>
    <w:rsid w:val="005A08D5"/>
    <w:rsid w:val="005B3D0A"/>
    <w:rsid w:val="005D1EC5"/>
    <w:rsid w:val="005D3D9D"/>
    <w:rsid w:val="005D6988"/>
    <w:rsid w:val="005D75C7"/>
    <w:rsid w:val="005E16D1"/>
    <w:rsid w:val="005E5FC0"/>
    <w:rsid w:val="005F194D"/>
    <w:rsid w:val="0060230C"/>
    <w:rsid w:val="0061238D"/>
    <w:rsid w:val="00616EB4"/>
    <w:rsid w:val="006245E2"/>
    <w:rsid w:val="006335B0"/>
    <w:rsid w:val="00636201"/>
    <w:rsid w:val="00645E3F"/>
    <w:rsid w:val="00647671"/>
    <w:rsid w:val="006566F9"/>
    <w:rsid w:val="0066667E"/>
    <w:rsid w:val="00674CB5"/>
    <w:rsid w:val="006755A9"/>
    <w:rsid w:val="00684366"/>
    <w:rsid w:val="006959CC"/>
    <w:rsid w:val="006A3A6A"/>
    <w:rsid w:val="006A5854"/>
    <w:rsid w:val="006B5BC5"/>
    <w:rsid w:val="006D03B5"/>
    <w:rsid w:val="006D5BB8"/>
    <w:rsid w:val="006E37F9"/>
    <w:rsid w:val="006F0A61"/>
    <w:rsid w:val="006F24F2"/>
    <w:rsid w:val="006F536F"/>
    <w:rsid w:val="00702F6E"/>
    <w:rsid w:val="00706D53"/>
    <w:rsid w:val="0070779F"/>
    <w:rsid w:val="00720F27"/>
    <w:rsid w:val="007227B4"/>
    <w:rsid w:val="007334E9"/>
    <w:rsid w:val="00741A1D"/>
    <w:rsid w:val="00747732"/>
    <w:rsid w:val="00750214"/>
    <w:rsid w:val="00750E74"/>
    <w:rsid w:val="00752837"/>
    <w:rsid w:val="00761A50"/>
    <w:rsid w:val="00782FFD"/>
    <w:rsid w:val="007851CF"/>
    <w:rsid w:val="007945DF"/>
    <w:rsid w:val="007A6E9D"/>
    <w:rsid w:val="007B0AA0"/>
    <w:rsid w:val="007C07B7"/>
    <w:rsid w:val="007C0E66"/>
    <w:rsid w:val="007C1171"/>
    <w:rsid w:val="007C622B"/>
    <w:rsid w:val="007D39EF"/>
    <w:rsid w:val="007F0334"/>
    <w:rsid w:val="007F335D"/>
    <w:rsid w:val="007F46A9"/>
    <w:rsid w:val="007F6148"/>
    <w:rsid w:val="007F73F8"/>
    <w:rsid w:val="007F7580"/>
    <w:rsid w:val="00811D70"/>
    <w:rsid w:val="00813850"/>
    <w:rsid w:val="00832E88"/>
    <w:rsid w:val="0083504D"/>
    <w:rsid w:val="00844CF4"/>
    <w:rsid w:val="00844FE8"/>
    <w:rsid w:val="008453DA"/>
    <w:rsid w:val="008502B8"/>
    <w:rsid w:val="00854143"/>
    <w:rsid w:val="00857258"/>
    <w:rsid w:val="00857FFD"/>
    <w:rsid w:val="00863DEB"/>
    <w:rsid w:val="00865675"/>
    <w:rsid w:val="0086778F"/>
    <w:rsid w:val="00884E90"/>
    <w:rsid w:val="00896168"/>
    <w:rsid w:val="008B0EBA"/>
    <w:rsid w:val="008B1B81"/>
    <w:rsid w:val="008C3CAA"/>
    <w:rsid w:val="008E21F3"/>
    <w:rsid w:val="008E5C96"/>
    <w:rsid w:val="008F1F73"/>
    <w:rsid w:val="0090058E"/>
    <w:rsid w:val="00903F09"/>
    <w:rsid w:val="00904890"/>
    <w:rsid w:val="0090516D"/>
    <w:rsid w:val="00911F19"/>
    <w:rsid w:val="00913DB2"/>
    <w:rsid w:val="00914D77"/>
    <w:rsid w:val="009174AD"/>
    <w:rsid w:val="00933234"/>
    <w:rsid w:val="00937B7C"/>
    <w:rsid w:val="00944907"/>
    <w:rsid w:val="00946904"/>
    <w:rsid w:val="00951E4B"/>
    <w:rsid w:val="009522AC"/>
    <w:rsid w:val="00954E32"/>
    <w:rsid w:val="00963254"/>
    <w:rsid w:val="009703DC"/>
    <w:rsid w:val="0097485E"/>
    <w:rsid w:val="0099123A"/>
    <w:rsid w:val="00995846"/>
    <w:rsid w:val="009A03B3"/>
    <w:rsid w:val="009A77FB"/>
    <w:rsid w:val="009B3619"/>
    <w:rsid w:val="009B4072"/>
    <w:rsid w:val="009B4693"/>
    <w:rsid w:val="009C1ACE"/>
    <w:rsid w:val="009C5F31"/>
    <w:rsid w:val="009C67AA"/>
    <w:rsid w:val="009D5252"/>
    <w:rsid w:val="009E3FF2"/>
    <w:rsid w:val="009E6FFB"/>
    <w:rsid w:val="00A17256"/>
    <w:rsid w:val="00A20BEB"/>
    <w:rsid w:val="00A21706"/>
    <w:rsid w:val="00A3083C"/>
    <w:rsid w:val="00A414D1"/>
    <w:rsid w:val="00A41CB7"/>
    <w:rsid w:val="00A45156"/>
    <w:rsid w:val="00A453AB"/>
    <w:rsid w:val="00A56C7E"/>
    <w:rsid w:val="00A6681B"/>
    <w:rsid w:val="00A71AD6"/>
    <w:rsid w:val="00A77F4E"/>
    <w:rsid w:val="00A77FEC"/>
    <w:rsid w:val="00A82213"/>
    <w:rsid w:val="00A82487"/>
    <w:rsid w:val="00A85B49"/>
    <w:rsid w:val="00A86E97"/>
    <w:rsid w:val="00A93047"/>
    <w:rsid w:val="00A93E27"/>
    <w:rsid w:val="00A950F4"/>
    <w:rsid w:val="00A97CEC"/>
    <w:rsid w:val="00AA6606"/>
    <w:rsid w:val="00AA6E0B"/>
    <w:rsid w:val="00AB5A5F"/>
    <w:rsid w:val="00AB614D"/>
    <w:rsid w:val="00AC0180"/>
    <w:rsid w:val="00AC3FCA"/>
    <w:rsid w:val="00AC7293"/>
    <w:rsid w:val="00AD61EB"/>
    <w:rsid w:val="00AD7686"/>
    <w:rsid w:val="00AE5D05"/>
    <w:rsid w:val="00AF1892"/>
    <w:rsid w:val="00AF3BCB"/>
    <w:rsid w:val="00B12241"/>
    <w:rsid w:val="00B175C6"/>
    <w:rsid w:val="00B24B5A"/>
    <w:rsid w:val="00B25BF6"/>
    <w:rsid w:val="00B311A9"/>
    <w:rsid w:val="00B37933"/>
    <w:rsid w:val="00B37F94"/>
    <w:rsid w:val="00B41A19"/>
    <w:rsid w:val="00B52380"/>
    <w:rsid w:val="00B54C12"/>
    <w:rsid w:val="00B61B73"/>
    <w:rsid w:val="00B72115"/>
    <w:rsid w:val="00B74079"/>
    <w:rsid w:val="00B84BB4"/>
    <w:rsid w:val="00B87DB5"/>
    <w:rsid w:val="00B9105C"/>
    <w:rsid w:val="00B95878"/>
    <w:rsid w:val="00BA4A95"/>
    <w:rsid w:val="00BA5532"/>
    <w:rsid w:val="00BB04E9"/>
    <w:rsid w:val="00BB28F3"/>
    <w:rsid w:val="00BB6A7D"/>
    <w:rsid w:val="00BB6D79"/>
    <w:rsid w:val="00BC2049"/>
    <w:rsid w:val="00BD33DD"/>
    <w:rsid w:val="00BE26A2"/>
    <w:rsid w:val="00BE53FC"/>
    <w:rsid w:val="00BE7B24"/>
    <w:rsid w:val="00BF4B0D"/>
    <w:rsid w:val="00BF7A90"/>
    <w:rsid w:val="00C01F25"/>
    <w:rsid w:val="00C04413"/>
    <w:rsid w:val="00C05230"/>
    <w:rsid w:val="00C11258"/>
    <w:rsid w:val="00C11A59"/>
    <w:rsid w:val="00C11FF2"/>
    <w:rsid w:val="00C16776"/>
    <w:rsid w:val="00C17D92"/>
    <w:rsid w:val="00C20754"/>
    <w:rsid w:val="00C223E3"/>
    <w:rsid w:val="00C23CA8"/>
    <w:rsid w:val="00C339B2"/>
    <w:rsid w:val="00C33C34"/>
    <w:rsid w:val="00C467CB"/>
    <w:rsid w:val="00C50D5E"/>
    <w:rsid w:val="00C53433"/>
    <w:rsid w:val="00C55AA8"/>
    <w:rsid w:val="00C628FF"/>
    <w:rsid w:val="00C65BD1"/>
    <w:rsid w:val="00C75B66"/>
    <w:rsid w:val="00C835AC"/>
    <w:rsid w:val="00C85EAA"/>
    <w:rsid w:val="00CA46D1"/>
    <w:rsid w:val="00CA676B"/>
    <w:rsid w:val="00CA720B"/>
    <w:rsid w:val="00CB1166"/>
    <w:rsid w:val="00CB2763"/>
    <w:rsid w:val="00CB630A"/>
    <w:rsid w:val="00CC44EC"/>
    <w:rsid w:val="00CC798D"/>
    <w:rsid w:val="00CD1B42"/>
    <w:rsid w:val="00CE123F"/>
    <w:rsid w:val="00CE7029"/>
    <w:rsid w:val="00CF1B7E"/>
    <w:rsid w:val="00CF20EC"/>
    <w:rsid w:val="00CF6D4F"/>
    <w:rsid w:val="00D10560"/>
    <w:rsid w:val="00D11C2E"/>
    <w:rsid w:val="00D1240C"/>
    <w:rsid w:val="00D1753C"/>
    <w:rsid w:val="00D24109"/>
    <w:rsid w:val="00D33574"/>
    <w:rsid w:val="00D36335"/>
    <w:rsid w:val="00D4289C"/>
    <w:rsid w:val="00D5769C"/>
    <w:rsid w:val="00D74B7A"/>
    <w:rsid w:val="00D76106"/>
    <w:rsid w:val="00D83E4B"/>
    <w:rsid w:val="00D86DEA"/>
    <w:rsid w:val="00D90A41"/>
    <w:rsid w:val="00D93AB7"/>
    <w:rsid w:val="00DA38F6"/>
    <w:rsid w:val="00DA42C3"/>
    <w:rsid w:val="00DB4624"/>
    <w:rsid w:val="00DB7B4E"/>
    <w:rsid w:val="00DC1C78"/>
    <w:rsid w:val="00DC46D0"/>
    <w:rsid w:val="00DE6064"/>
    <w:rsid w:val="00DE6BD2"/>
    <w:rsid w:val="00DF055E"/>
    <w:rsid w:val="00DF6D45"/>
    <w:rsid w:val="00E05E0A"/>
    <w:rsid w:val="00E07C6A"/>
    <w:rsid w:val="00E10656"/>
    <w:rsid w:val="00E327D1"/>
    <w:rsid w:val="00E36BBC"/>
    <w:rsid w:val="00E402A6"/>
    <w:rsid w:val="00E4560C"/>
    <w:rsid w:val="00E4646C"/>
    <w:rsid w:val="00E5544C"/>
    <w:rsid w:val="00E555AA"/>
    <w:rsid w:val="00E60724"/>
    <w:rsid w:val="00E66900"/>
    <w:rsid w:val="00E7058B"/>
    <w:rsid w:val="00E705D9"/>
    <w:rsid w:val="00E86816"/>
    <w:rsid w:val="00E9568C"/>
    <w:rsid w:val="00E97B69"/>
    <w:rsid w:val="00EA0AF2"/>
    <w:rsid w:val="00EA6020"/>
    <w:rsid w:val="00EB1DB6"/>
    <w:rsid w:val="00EB289E"/>
    <w:rsid w:val="00EC0E45"/>
    <w:rsid w:val="00ED2394"/>
    <w:rsid w:val="00EE0397"/>
    <w:rsid w:val="00EE5652"/>
    <w:rsid w:val="00EF2284"/>
    <w:rsid w:val="00EF5704"/>
    <w:rsid w:val="00EF5953"/>
    <w:rsid w:val="00F0077B"/>
    <w:rsid w:val="00F026F9"/>
    <w:rsid w:val="00F24FF4"/>
    <w:rsid w:val="00F431B7"/>
    <w:rsid w:val="00F434C1"/>
    <w:rsid w:val="00F477DE"/>
    <w:rsid w:val="00F52322"/>
    <w:rsid w:val="00F55CB5"/>
    <w:rsid w:val="00F5786F"/>
    <w:rsid w:val="00F641BC"/>
    <w:rsid w:val="00F65F83"/>
    <w:rsid w:val="00F745D1"/>
    <w:rsid w:val="00F80669"/>
    <w:rsid w:val="00F8092D"/>
    <w:rsid w:val="00F91077"/>
    <w:rsid w:val="00F92DD1"/>
    <w:rsid w:val="00FA2958"/>
    <w:rsid w:val="00FA7834"/>
    <w:rsid w:val="00FB0448"/>
    <w:rsid w:val="00FB0EAF"/>
    <w:rsid w:val="00FB267E"/>
    <w:rsid w:val="00FC5221"/>
    <w:rsid w:val="00FD4F9D"/>
    <w:rsid w:val="00FE160A"/>
    <w:rsid w:val="00FE65BD"/>
    <w:rsid w:val="00FF0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D70"/>
    <w:pPr>
      <w:spacing w:line="360"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3254"/>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963254"/>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63254"/>
    <w:pPr>
      <w:widowControl w:val="0"/>
      <w:autoSpaceDE w:val="0"/>
      <w:autoSpaceDN w:val="0"/>
      <w:adjustRightInd w:val="0"/>
    </w:pPr>
    <w:rPr>
      <w:rFonts w:ascii="Arial" w:eastAsia="Times New Roman" w:hAnsi="Arial" w:cs="Arial"/>
      <w:b/>
      <w:bCs/>
    </w:rPr>
  </w:style>
  <w:style w:type="paragraph" w:styleId="a3">
    <w:name w:val="header"/>
    <w:basedOn w:val="a"/>
    <w:link w:val="a4"/>
    <w:uiPriority w:val="99"/>
    <w:unhideWhenUsed/>
    <w:rsid w:val="00180700"/>
    <w:pPr>
      <w:tabs>
        <w:tab w:val="center" w:pos="4677"/>
        <w:tab w:val="right" w:pos="9355"/>
      </w:tabs>
    </w:pPr>
  </w:style>
  <w:style w:type="character" w:customStyle="1" w:styleId="a4">
    <w:name w:val="Верхний колонтитул Знак"/>
    <w:link w:val="a3"/>
    <w:uiPriority w:val="99"/>
    <w:rsid w:val="00180700"/>
    <w:rPr>
      <w:sz w:val="28"/>
      <w:szCs w:val="22"/>
      <w:lang w:eastAsia="en-US"/>
    </w:rPr>
  </w:style>
  <w:style w:type="paragraph" w:styleId="a5">
    <w:name w:val="footer"/>
    <w:basedOn w:val="a"/>
    <w:link w:val="a6"/>
    <w:uiPriority w:val="99"/>
    <w:unhideWhenUsed/>
    <w:rsid w:val="00180700"/>
    <w:pPr>
      <w:tabs>
        <w:tab w:val="center" w:pos="4677"/>
        <w:tab w:val="right" w:pos="9355"/>
      </w:tabs>
    </w:pPr>
  </w:style>
  <w:style w:type="character" w:customStyle="1" w:styleId="a6">
    <w:name w:val="Нижний колонтитул Знак"/>
    <w:link w:val="a5"/>
    <w:uiPriority w:val="99"/>
    <w:rsid w:val="00180700"/>
    <w:rPr>
      <w:sz w:val="28"/>
      <w:szCs w:val="22"/>
      <w:lang w:eastAsia="en-US"/>
    </w:rPr>
  </w:style>
  <w:style w:type="paragraph" w:styleId="a7">
    <w:name w:val="Body Text"/>
    <w:basedOn w:val="a"/>
    <w:link w:val="a8"/>
    <w:rsid w:val="005427A1"/>
    <w:pPr>
      <w:spacing w:after="120" w:line="240" w:lineRule="auto"/>
    </w:pPr>
    <w:rPr>
      <w:rFonts w:eastAsia="Times New Roman"/>
      <w:sz w:val="24"/>
      <w:szCs w:val="24"/>
      <w:lang w:eastAsia="ru-RU"/>
    </w:rPr>
  </w:style>
  <w:style w:type="character" w:customStyle="1" w:styleId="a8">
    <w:name w:val="Основной текст Знак"/>
    <w:link w:val="a7"/>
    <w:rsid w:val="005427A1"/>
    <w:rPr>
      <w:rFonts w:eastAsia="Times New Roman"/>
      <w:sz w:val="24"/>
      <w:szCs w:val="24"/>
    </w:rPr>
  </w:style>
  <w:style w:type="paragraph" w:styleId="a9">
    <w:name w:val="Balloon Text"/>
    <w:basedOn w:val="a"/>
    <w:link w:val="aa"/>
    <w:uiPriority w:val="99"/>
    <w:semiHidden/>
    <w:unhideWhenUsed/>
    <w:rsid w:val="006F536F"/>
    <w:pPr>
      <w:spacing w:line="240" w:lineRule="auto"/>
    </w:pPr>
    <w:rPr>
      <w:rFonts w:ascii="Tahoma" w:hAnsi="Tahoma" w:cs="Tahoma"/>
      <w:sz w:val="16"/>
      <w:szCs w:val="16"/>
    </w:rPr>
  </w:style>
  <w:style w:type="character" w:customStyle="1" w:styleId="aa">
    <w:name w:val="Текст выноски Знак"/>
    <w:link w:val="a9"/>
    <w:uiPriority w:val="99"/>
    <w:semiHidden/>
    <w:rsid w:val="006F536F"/>
    <w:rPr>
      <w:rFonts w:ascii="Tahoma" w:hAnsi="Tahoma" w:cs="Tahoma"/>
      <w:sz w:val="16"/>
      <w:szCs w:val="16"/>
      <w:lang w:eastAsia="en-US"/>
    </w:rPr>
  </w:style>
  <w:style w:type="character" w:styleId="ab">
    <w:name w:val="Hyperlink"/>
    <w:uiPriority w:val="99"/>
    <w:unhideWhenUsed/>
    <w:rsid w:val="006F0A61"/>
    <w:rPr>
      <w:color w:val="0000FF"/>
      <w:u w:val="single"/>
    </w:rPr>
  </w:style>
  <w:style w:type="paragraph" w:styleId="ac">
    <w:name w:val="Normal (Web)"/>
    <w:basedOn w:val="a"/>
    <w:uiPriority w:val="99"/>
    <w:unhideWhenUsed/>
    <w:rsid w:val="000D5723"/>
    <w:pPr>
      <w:spacing w:before="100" w:beforeAutospacing="1" w:after="100" w:afterAutospacing="1" w:line="240" w:lineRule="auto"/>
    </w:pPr>
    <w:rPr>
      <w:rFonts w:eastAsia="Times New Roman"/>
      <w:sz w:val="24"/>
      <w:szCs w:val="24"/>
      <w:lang w:eastAsia="ru-RU"/>
    </w:rPr>
  </w:style>
  <w:style w:type="paragraph" w:styleId="ad">
    <w:name w:val="Body Text Indent"/>
    <w:basedOn w:val="a"/>
    <w:link w:val="ae"/>
    <w:uiPriority w:val="99"/>
    <w:semiHidden/>
    <w:unhideWhenUsed/>
    <w:rsid w:val="0060230C"/>
    <w:pPr>
      <w:spacing w:after="120"/>
      <w:ind w:left="283"/>
    </w:pPr>
  </w:style>
  <w:style w:type="character" w:customStyle="1" w:styleId="ae">
    <w:name w:val="Основной текст с отступом Знак"/>
    <w:basedOn w:val="a0"/>
    <w:link w:val="ad"/>
    <w:uiPriority w:val="99"/>
    <w:semiHidden/>
    <w:rsid w:val="0060230C"/>
    <w:rPr>
      <w:sz w:val="28"/>
      <w:szCs w:val="22"/>
      <w:lang w:eastAsia="en-US"/>
    </w:rPr>
  </w:style>
  <w:style w:type="paragraph" w:customStyle="1" w:styleId="af">
    <w:name w:val="ЭЭГ"/>
    <w:basedOn w:val="a"/>
    <w:rsid w:val="0060230C"/>
    <w:pPr>
      <w:ind w:firstLine="720"/>
      <w:jc w:val="both"/>
    </w:pPr>
    <w:rPr>
      <w:rFonts w:eastAsia="Times New Roman"/>
      <w:sz w:val="24"/>
      <w:szCs w:val="24"/>
      <w:lang w:eastAsia="ru-RU"/>
    </w:rPr>
  </w:style>
  <w:style w:type="paragraph" w:customStyle="1" w:styleId="af0">
    <w:name w:val="Последний абзац"/>
    <w:basedOn w:val="a"/>
    <w:link w:val="af1"/>
    <w:uiPriority w:val="99"/>
    <w:rsid w:val="00237AAC"/>
    <w:pPr>
      <w:widowControl w:val="0"/>
      <w:suppressAutoHyphens/>
      <w:ind w:firstLine="709"/>
      <w:jc w:val="both"/>
    </w:pPr>
    <w:rPr>
      <w:rFonts w:eastAsia="Times New Roman"/>
      <w:szCs w:val="20"/>
      <w:lang w:eastAsia="ar-SA"/>
    </w:rPr>
  </w:style>
  <w:style w:type="character" w:customStyle="1" w:styleId="af1">
    <w:name w:val="Последний абзац Знак"/>
    <w:link w:val="af0"/>
    <w:uiPriority w:val="99"/>
    <w:locked/>
    <w:rsid w:val="00237AAC"/>
    <w:rPr>
      <w:rFonts w:eastAsia="Times New Roman"/>
      <w:sz w:val="28"/>
      <w:lang w:eastAsia="ar-SA"/>
    </w:rPr>
  </w:style>
  <w:style w:type="paragraph" w:styleId="2">
    <w:name w:val="Body Text Indent 2"/>
    <w:basedOn w:val="a"/>
    <w:link w:val="20"/>
    <w:uiPriority w:val="99"/>
    <w:semiHidden/>
    <w:rsid w:val="00237AAC"/>
    <w:pPr>
      <w:suppressAutoHyphens/>
      <w:spacing w:after="120" w:line="480" w:lineRule="auto"/>
      <w:ind w:left="283"/>
    </w:pPr>
    <w:rPr>
      <w:rFonts w:ascii="Calibri" w:eastAsia="Times New Roman" w:hAnsi="Calibri" w:cs="Calibri"/>
      <w:sz w:val="22"/>
      <w:lang w:eastAsia="ar-SA"/>
    </w:rPr>
  </w:style>
  <w:style w:type="character" w:customStyle="1" w:styleId="20">
    <w:name w:val="Основной текст с отступом 2 Знак"/>
    <w:basedOn w:val="a0"/>
    <w:link w:val="2"/>
    <w:uiPriority w:val="99"/>
    <w:semiHidden/>
    <w:rsid w:val="00237AAC"/>
    <w:rPr>
      <w:rFonts w:ascii="Calibri" w:eastAsia="Times New Roman" w:hAnsi="Calibri" w:cs="Calibri"/>
      <w:sz w:val="22"/>
      <w:szCs w:val="22"/>
      <w:lang w:eastAsia="ar-SA"/>
    </w:rPr>
  </w:style>
  <w:style w:type="paragraph" w:styleId="af2">
    <w:name w:val="Plain Text"/>
    <w:basedOn w:val="a"/>
    <w:link w:val="af3"/>
    <w:uiPriority w:val="99"/>
    <w:unhideWhenUsed/>
    <w:rsid w:val="00FC5221"/>
    <w:pPr>
      <w:spacing w:line="240" w:lineRule="auto"/>
    </w:pPr>
    <w:rPr>
      <w:rFonts w:ascii="Calibri" w:eastAsiaTheme="minorHAnsi" w:hAnsi="Calibri" w:cstheme="minorBidi"/>
      <w:sz w:val="22"/>
      <w:szCs w:val="21"/>
    </w:rPr>
  </w:style>
  <w:style w:type="character" w:customStyle="1" w:styleId="af3">
    <w:name w:val="Текст Знак"/>
    <w:basedOn w:val="a0"/>
    <w:link w:val="af2"/>
    <w:uiPriority w:val="99"/>
    <w:rsid w:val="00FC5221"/>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38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g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B6476-3443-435C-A994-79954182D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12</Pages>
  <Words>3215</Words>
  <Characters>18327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мэрия г.о. Тольятти</Company>
  <LinksUpToDate>false</LinksUpToDate>
  <CharactersWithSpaces>21500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Lola</dc:creator>
  <cp:lastModifiedBy>Архипова Елена Иннакентьевна</cp:lastModifiedBy>
  <cp:revision>122</cp:revision>
  <cp:lastPrinted>2016-11-01T05:50:00Z</cp:lastPrinted>
  <dcterms:created xsi:type="dcterms:W3CDTF">2014-10-29T15:54:00Z</dcterms:created>
  <dcterms:modified xsi:type="dcterms:W3CDTF">2016-11-01T05:52:00Z</dcterms:modified>
</cp:coreProperties>
</file>